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rsidTr="003F46E9">
        <w:trPr>
          <w:trHeight w:hRule="exact" w:val="1418"/>
        </w:trPr>
        <w:tc>
          <w:tcPr>
            <w:tcW w:w="7761" w:type="dxa"/>
            <w:vAlign w:val="center"/>
          </w:tcPr>
          <w:p w:rsidR="00975ED3" w:rsidRPr="00975ED3" w:rsidRDefault="00BA7F01" w:rsidP="00AA08DD">
            <w:pPr>
              <w:pStyle w:val="Title"/>
            </w:pPr>
            <w:r>
              <w:t>Approved</w:t>
            </w:r>
            <w:r w:rsidR="00AA08DD">
              <w:t xml:space="preserve"> Boundary Change</w:t>
            </w:r>
          </w:p>
        </w:tc>
      </w:tr>
      <w:tr w:rsidR="00975ED3" w:rsidTr="003F46E9">
        <w:trPr>
          <w:trHeight w:val="1247"/>
        </w:trPr>
        <w:tc>
          <w:tcPr>
            <w:tcW w:w="7761" w:type="dxa"/>
            <w:vAlign w:val="center"/>
          </w:tcPr>
          <w:p w:rsidR="00AA08DD" w:rsidRDefault="00AA08DD" w:rsidP="003F46E9">
            <w:pPr>
              <w:pStyle w:val="Subtitle"/>
            </w:pPr>
            <w:r>
              <w:t>Biodiversity</w:t>
            </w:r>
            <w:r w:rsidR="00530099">
              <w:t xml:space="preserve"> </w:t>
            </w:r>
            <w:r>
              <w:t xml:space="preserve">Conservation Strategy </w:t>
            </w:r>
          </w:p>
          <w:p w:rsidR="00975ED3" w:rsidRDefault="00181F97" w:rsidP="003F46E9">
            <w:pPr>
              <w:pStyle w:val="Subtitle"/>
            </w:pPr>
            <w:r>
              <w:rPr>
                <w:noProof/>
              </w:rPr>
              <mc:AlternateContent>
                <mc:Choice Requires="wps">
                  <w:drawing>
                    <wp:anchor distT="0" distB="0" distL="114300" distR="114300" simplePos="0" relativeHeight="251661312" behindDoc="0" locked="0" layoutInCell="1" allowOverlap="1" wp14:anchorId="25A8D419" wp14:editId="58DD8338">
                      <wp:simplePos x="0" y="0"/>
                      <wp:positionH relativeFrom="column">
                        <wp:posOffset>-1722120</wp:posOffset>
                      </wp:positionH>
                      <wp:positionV relativeFrom="paragraph">
                        <wp:posOffset>370840</wp:posOffset>
                      </wp:positionV>
                      <wp:extent cx="6667500" cy="343852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3438525"/>
                              </a:xfrm>
                              <a:prstGeom prst="rect">
                                <a:avLst/>
                              </a:prstGeom>
                              <a:solidFill>
                                <a:srgbClr val="FFFFFF"/>
                              </a:solidFill>
                              <a:ln w="9525">
                                <a:solidFill>
                                  <a:srgbClr val="000000"/>
                                </a:solidFill>
                                <a:miter lim="800000"/>
                                <a:headEnd/>
                                <a:tailEnd/>
                              </a:ln>
                            </wps:spPr>
                            <wps:txbx>
                              <w:txbxContent>
                                <w:p w:rsidR="00181F97" w:rsidRPr="00050253" w:rsidRDefault="00181F97" w:rsidP="00181F97">
                                  <w:pPr>
                                    <w:pStyle w:val="Heading2"/>
                                  </w:pPr>
                                  <w:r>
                                    <w:t xml:space="preserve">Key Messages </w:t>
                                  </w:r>
                                </w:p>
                                <w:p w:rsidR="00181F97" w:rsidRPr="00181F97" w:rsidRDefault="00181F97" w:rsidP="00181F97">
                                  <w:pPr>
                                    <w:pStyle w:val="ListParagraph"/>
                                    <w:numPr>
                                      <w:ilvl w:val="0"/>
                                      <w:numId w:val="43"/>
                                    </w:numPr>
                                    <w:spacing w:after="200" w:line="276" w:lineRule="auto"/>
                                    <w:rPr>
                                      <w:rFonts w:eastAsia="Calibri"/>
                                      <w:lang w:val="en-US"/>
                                    </w:rPr>
                                  </w:pPr>
                                  <w:r w:rsidRPr="00181F97">
                                    <w:rPr>
                                      <w:rFonts w:eastAsia="Calibri"/>
                                      <w:lang w:val="en-US"/>
                                    </w:rPr>
                                    <w:t xml:space="preserve">The Biodiversity Conservation Strategy outlines that the conservation area category </w:t>
                                  </w:r>
                                  <w:r w:rsidR="00C93341">
                                    <w:rPr>
                                      <w:rFonts w:eastAsia="Calibri"/>
                                      <w:lang w:val="en-US"/>
                                    </w:rPr>
                                    <w:t xml:space="preserve">of conservation area 8 </w:t>
                                  </w:r>
                                  <w:r w:rsidRPr="00181F97">
                                    <w:rPr>
                                      <w:rFonts w:eastAsia="Calibri"/>
                                      <w:lang w:val="en-US"/>
                                    </w:rPr>
                                    <w:t>will be determined following on ground surveys.</w:t>
                                  </w:r>
                                </w:p>
                                <w:p w:rsidR="00181F97" w:rsidRPr="00181F97" w:rsidRDefault="00181F97" w:rsidP="00181F97">
                                  <w:pPr>
                                    <w:pStyle w:val="ListParagraph"/>
                                    <w:numPr>
                                      <w:ilvl w:val="0"/>
                                      <w:numId w:val="43"/>
                                    </w:numPr>
                                    <w:spacing w:after="200" w:line="276" w:lineRule="auto"/>
                                    <w:rPr>
                                      <w:rFonts w:eastAsia="Calibri"/>
                                      <w:lang w:val="en-US"/>
                                    </w:rPr>
                                  </w:pPr>
                                  <w:r w:rsidRPr="00181F97">
                                    <w:rPr>
                                      <w:rFonts w:eastAsia="Calibri"/>
                                      <w:lang w:val="en-US"/>
                                    </w:rPr>
                                    <w:t xml:space="preserve">On-ground surveys have been conducted for the reserve area and compared against criteria consistent with the Melbourne Strategic Assessment </w:t>
                                  </w:r>
                                  <w:r w:rsidR="006A7B7F">
                                    <w:rPr>
                                      <w:rFonts w:eastAsia="Calibri"/>
                                      <w:lang w:val="en-US"/>
                                    </w:rPr>
                                    <w:t xml:space="preserve">(MSA) </w:t>
                                  </w:r>
                                  <w:r w:rsidRPr="00181F97">
                                    <w:rPr>
                                      <w:rFonts w:eastAsia="Calibri"/>
                                      <w:lang w:val="en-US"/>
                                    </w:rPr>
                                    <w:t xml:space="preserve">prescriptions and the Guidance </w:t>
                                  </w:r>
                                  <w:r w:rsidR="00C93341">
                                    <w:rPr>
                                      <w:rFonts w:eastAsia="Calibri"/>
                                      <w:lang w:val="en-US"/>
                                    </w:rPr>
                                    <w:t>N</w:t>
                                  </w:r>
                                  <w:r w:rsidRPr="00181F97">
                                    <w:rPr>
                                      <w:rFonts w:eastAsia="Calibri"/>
                                      <w:lang w:val="en-US"/>
                                    </w:rPr>
                                    <w:t xml:space="preserve">ote for the Biodiversity Conservation Strategy. </w:t>
                                  </w:r>
                                </w:p>
                                <w:p w:rsidR="00181F97" w:rsidRPr="00181F97" w:rsidRDefault="00C93341" w:rsidP="00181F97">
                                  <w:pPr>
                                    <w:pStyle w:val="ListParagraph"/>
                                    <w:numPr>
                                      <w:ilvl w:val="0"/>
                                      <w:numId w:val="43"/>
                                    </w:numPr>
                                    <w:spacing w:after="200" w:line="276" w:lineRule="auto"/>
                                    <w:rPr>
                                      <w:rFonts w:eastAsia="Calibri"/>
                                      <w:lang w:val="en-US"/>
                                    </w:rPr>
                                  </w:pPr>
                                  <w:r>
                                    <w:rPr>
                                      <w:rFonts w:eastAsia="Calibri"/>
                                      <w:lang w:val="en-US"/>
                                    </w:rPr>
                                    <w:t>The Department of Environment, Land, Water and Planning (</w:t>
                                  </w:r>
                                  <w:r w:rsidR="00181F97" w:rsidRPr="00181F97">
                                    <w:rPr>
                                      <w:rFonts w:eastAsia="Calibri"/>
                                      <w:lang w:val="en-US"/>
                                    </w:rPr>
                                    <w:t>DELWP</w:t>
                                  </w:r>
                                  <w:r>
                                    <w:rPr>
                                      <w:rFonts w:eastAsia="Calibri"/>
                                      <w:lang w:val="en-US"/>
                                    </w:rPr>
                                    <w:t>)</w:t>
                                  </w:r>
                                  <w:r w:rsidR="00181F97" w:rsidRPr="00181F97">
                                    <w:rPr>
                                      <w:rFonts w:eastAsia="Calibri"/>
                                      <w:lang w:val="en-US"/>
                                    </w:rPr>
                                    <w:t xml:space="preserve"> proposed changes to the boundary of conservation area</w:t>
                                  </w:r>
                                  <w:r>
                                    <w:rPr>
                                      <w:rFonts w:eastAsia="Calibri"/>
                                      <w:lang w:val="en-US"/>
                                    </w:rPr>
                                    <w:t xml:space="preserve"> 8</w:t>
                                  </w:r>
                                  <w:r w:rsidR="00181F97" w:rsidRPr="00181F97">
                                    <w:rPr>
                                      <w:rFonts w:eastAsia="Calibri"/>
                                      <w:lang w:val="en-US"/>
                                    </w:rPr>
                                    <w:t xml:space="preserve">, </w:t>
                                  </w:r>
                                  <w:r w:rsidR="00BA7F01">
                                    <w:rPr>
                                      <w:rFonts w:eastAsia="Calibri"/>
                                      <w:lang w:val="en-US"/>
                                    </w:rPr>
                                    <w:t>assigning the remaining area</w:t>
                                  </w:r>
                                  <w:r w:rsidR="00181F97" w:rsidRPr="00181F97">
                                    <w:rPr>
                                      <w:rFonts w:eastAsia="Calibri"/>
                                      <w:lang w:val="en-US"/>
                                    </w:rPr>
                                    <w:t xml:space="preserve"> as nature conservation</w:t>
                                  </w:r>
                                  <w:r w:rsidR="00823D55">
                                    <w:rPr>
                                      <w:rFonts w:eastAsia="Calibri"/>
                                      <w:lang w:val="en-US"/>
                                    </w:rPr>
                                    <w:t>.</w:t>
                                  </w:r>
                                  <w:r w:rsidR="00181F97" w:rsidRPr="00181F97">
                                    <w:rPr>
                                      <w:rFonts w:eastAsia="Calibri"/>
                                      <w:lang w:val="en-US"/>
                                    </w:rPr>
                                    <w:t xml:space="preserve"> </w:t>
                                  </w:r>
                                </w:p>
                                <w:p w:rsidR="00181F97" w:rsidRPr="00181F97" w:rsidRDefault="00181F97" w:rsidP="00181F97">
                                  <w:pPr>
                                    <w:pStyle w:val="ListParagraph"/>
                                    <w:numPr>
                                      <w:ilvl w:val="0"/>
                                      <w:numId w:val="43"/>
                                    </w:numPr>
                                    <w:spacing w:after="200" w:line="276" w:lineRule="auto"/>
                                    <w:rPr>
                                      <w:rFonts w:eastAsia="Calibri"/>
                                      <w:lang w:val="en-US"/>
                                    </w:rPr>
                                  </w:pPr>
                                  <w:r w:rsidRPr="00181F97">
                                    <w:rPr>
                                      <w:rFonts w:eastAsia="Calibri"/>
                                      <w:lang w:val="en-US"/>
                                    </w:rPr>
                                    <w:t>The revised boundary;</w:t>
                                  </w:r>
                                </w:p>
                                <w:p w:rsidR="00181F97" w:rsidRPr="00181F97" w:rsidRDefault="00325CBE" w:rsidP="00181F97">
                                  <w:pPr>
                                    <w:pStyle w:val="ListParagraph"/>
                                    <w:numPr>
                                      <w:ilvl w:val="1"/>
                                      <w:numId w:val="43"/>
                                    </w:numPr>
                                    <w:spacing w:after="200" w:line="276" w:lineRule="auto"/>
                                    <w:rPr>
                                      <w:rFonts w:eastAsia="Calibri"/>
                                      <w:lang w:val="en-US"/>
                                    </w:rPr>
                                  </w:pPr>
                                  <w:r w:rsidRPr="00181F97">
                                    <w:rPr>
                                      <w:rFonts w:eastAsia="Calibri"/>
                                      <w:lang w:val="en-US"/>
                                    </w:rPr>
                                    <w:t>Removes</w:t>
                                  </w:r>
                                  <w:r w:rsidR="00181F97" w:rsidRPr="00181F97">
                                    <w:rPr>
                                      <w:rFonts w:eastAsia="Calibri"/>
                                      <w:lang w:val="en-US"/>
                                    </w:rPr>
                                    <w:t xml:space="preserve"> 17.73 hectares of land from the conservation area dominated by an existing chicken farm and associated infrastructure.</w:t>
                                  </w:r>
                                </w:p>
                                <w:p w:rsidR="00181F97" w:rsidRPr="00181F97" w:rsidRDefault="00325CBE" w:rsidP="00181F97">
                                  <w:pPr>
                                    <w:pStyle w:val="ListParagraph"/>
                                    <w:numPr>
                                      <w:ilvl w:val="1"/>
                                      <w:numId w:val="43"/>
                                    </w:numPr>
                                    <w:spacing w:after="200" w:line="276" w:lineRule="auto"/>
                                    <w:rPr>
                                      <w:rFonts w:eastAsia="Calibri"/>
                                      <w:lang w:val="en-US"/>
                                    </w:rPr>
                                  </w:pPr>
                                  <w:r w:rsidRPr="00181F97">
                                    <w:rPr>
                                      <w:rFonts w:eastAsia="Calibri"/>
                                      <w:lang w:val="en-US"/>
                                    </w:rPr>
                                    <w:t>Removes</w:t>
                                  </w:r>
                                  <w:r w:rsidR="00181F97" w:rsidRPr="00181F97">
                                    <w:rPr>
                                      <w:rFonts w:eastAsia="Calibri"/>
                                      <w:lang w:val="en-US"/>
                                    </w:rPr>
                                    <w:t xml:space="preserve"> 2.51 hectares of </w:t>
                                  </w:r>
                                  <w:r w:rsidR="007058D4">
                                    <w:rPr>
                                      <w:rFonts w:eastAsia="Calibri"/>
                                      <w:lang w:val="en-US"/>
                                    </w:rPr>
                                    <w:t>Plains Grassland</w:t>
                                  </w:r>
                                  <w:r w:rsidR="00181F97" w:rsidRPr="00181F97">
                                    <w:rPr>
                                      <w:rFonts w:eastAsia="Calibri"/>
                                      <w:lang w:val="en-US"/>
                                    </w:rPr>
                                    <w:t xml:space="preserve"> of low quality.</w:t>
                                  </w:r>
                                </w:p>
                                <w:p w:rsidR="00181F97" w:rsidRPr="00181F97" w:rsidRDefault="00325CBE" w:rsidP="00181F97">
                                  <w:pPr>
                                    <w:pStyle w:val="ListParagraph"/>
                                    <w:numPr>
                                      <w:ilvl w:val="1"/>
                                      <w:numId w:val="43"/>
                                    </w:numPr>
                                    <w:spacing w:after="200" w:line="276" w:lineRule="auto"/>
                                    <w:rPr>
                                      <w:rFonts w:eastAsia="Calibri"/>
                                      <w:lang w:val="en-US"/>
                                    </w:rPr>
                                  </w:pPr>
                                  <w:r w:rsidRPr="00181F97">
                                    <w:rPr>
                                      <w:rFonts w:eastAsia="Calibri"/>
                                      <w:lang w:val="en-US"/>
                                    </w:rPr>
                                    <w:t>Does</w:t>
                                  </w:r>
                                  <w:r w:rsidR="00181F97" w:rsidRPr="00181F97">
                                    <w:rPr>
                                      <w:rFonts w:eastAsia="Calibri"/>
                                      <w:lang w:val="en-US"/>
                                    </w:rPr>
                                    <w:t xml:space="preserve"> not remove any matters of national environmental significance</w:t>
                                  </w:r>
                                  <w:r w:rsidR="00C93341">
                                    <w:rPr>
                                      <w:rFonts w:eastAsia="Calibri"/>
                                      <w:lang w:val="en-US"/>
                                    </w:rPr>
                                    <w:t xml:space="preserve"> (MNES)</w:t>
                                  </w:r>
                                  <w:r w:rsidR="00181F97" w:rsidRPr="00181F97">
                                    <w:rPr>
                                      <w:rFonts w:eastAsia="Calibri"/>
                                      <w:lang w:val="en-US"/>
                                    </w:rPr>
                                    <w:t xml:space="preserve"> under </w:t>
                                  </w:r>
                                  <w:r w:rsidR="00181F97" w:rsidRPr="003C47F9">
                                    <w:rPr>
                                      <w:rFonts w:eastAsia="Calibri"/>
                                      <w:i/>
                                      <w:lang w:val="en-US"/>
                                    </w:rPr>
                                    <w:t xml:space="preserve">the </w:t>
                                  </w:r>
                                  <w:r w:rsidR="003C47F9">
                                    <w:rPr>
                                      <w:rFonts w:eastAsia="Calibri"/>
                                      <w:i/>
                                      <w:lang w:val="en-US"/>
                                    </w:rPr>
                                    <w:t>Environment Protection and</w:t>
                                  </w:r>
                                  <w:r w:rsidR="00181F97" w:rsidRPr="003C47F9">
                                    <w:rPr>
                                      <w:rFonts w:eastAsia="Calibri"/>
                                      <w:i/>
                                      <w:lang w:val="en-US"/>
                                    </w:rPr>
                                    <w:t xml:space="preserve"> Biodiversity Conservation Act 1999</w:t>
                                  </w:r>
                                  <w:r w:rsidR="00181F97" w:rsidRPr="00181F97">
                                    <w:rPr>
                                      <w:rFonts w:eastAsia="Calibri"/>
                                      <w:lang w:val="en-US"/>
                                    </w:rPr>
                                    <w:t>.</w:t>
                                  </w:r>
                                </w:p>
                                <w:p w:rsidR="00181F97" w:rsidRPr="00181F97" w:rsidRDefault="00325CBE" w:rsidP="00181F97">
                                  <w:pPr>
                                    <w:pStyle w:val="ListParagraph"/>
                                    <w:numPr>
                                      <w:ilvl w:val="1"/>
                                      <w:numId w:val="43"/>
                                    </w:numPr>
                                    <w:spacing w:after="200" w:line="276" w:lineRule="auto"/>
                                    <w:rPr>
                                      <w:rFonts w:eastAsia="Calibri"/>
                                      <w:lang w:val="en-US"/>
                                    </w:rPr>
                                  </w:pPr>
                                  <w:r w:rsidRPr="00181F97">
                                    <w:rPr>
                                      <w:rFonts w:eastAsia="Calibri"/>
                                      <w:lang w:val="en-US"/>
                                    </w:rPr>
                                    <w:t>Provides</w:t>
                                  </w:r>
                                  <w:r w:rsidR="00181F97" w:rsidRPr="00181F97">
                                    <w:rPr>
                                      <w:rFonts w:eastAsia="Calibri"/>
                                      <w:lang w:val="en-US"/>
                                    </w:rPr>
                                    <w:t xml:space="preserve"> an effective management area to maintain the site’s biodiversity values.  </w:t>
                                  </w:r>
                                </w:p>
                                <w:p w:rsidR="00181F97" w:rsidRDefault="00BA7F01" w:rsidP="007A5684">
                                  <w:pPr>
                                    <w:pStyle w:val="ListParagraph"/>
                                    <w:numPr>
                                      <w:ilvl w:val="0"/>
                                      <w:numId w:val="43"/>
                                    </w:numPr>
                                    <w:spacing w:after="200" w:line="276" w:lineRule="auto"/>
                                    <w:rPr>
                                      <w:rFonts w:eastAsia="Calibri"/>
                                      <w:lang w:val="en-US"/>
                                    </w:rPr>
                                  </w:pPr>
                                  <w:r>
                                    <w:rPr>
                                      <w:rFonts w:eastAsia="Calibri"/>
                                      <w:lang w:val="en-US"/>
                                    </w:rPr>
                                    <w:t>T</w:t>
                                  </w:r>
                                  <w:r w:rsidR="007A5684">
                                    <w:rPr>
                                      <w:rFonts w:eastAsia="Calibri"/>
                                      <w:lang w:val="en-US"/>
                                    </w:rPr>
                                    <w:t xml:space="preserve">he Commonwealth Minister </w:t>
                                  </w:r>
                                  <w:r w:rsidR="00181F97" w:rsidRPr="007A5684">
                                    <w:rPr>
                                      <w:rFonts w:eastAsia="Calibri"/>
                                      <w:lang w:val="en-US"/>
                                    </w:rPr>
                                    <w:t xml:space="preserve">for the Department of </w:t>
                                  </w:r>
                                  <w:r w:rsidR="008C1AA2">
                                    <w:rPr>
                                      <w:rFonts w:eastAsia="Calibri"/>
                                      <w:lang w:val="en-US"/>
                                    </w:rPr>
                                    <w:t xml:space="preserve">the </w:t>
                                  </w:r>
                                  <w:r w:rsidR="00181F97" w:rsidRPr="007A5684">
                                    <w:rPr>
                                      <w:rFonts w:eastAsia="Calibri"/>
                                      <w:lang w:val="en-US"/>
                                    </w:rPr>
                                    <w:t>Environment and Energy</w:t>
                                  </w:r>
                                  <w:r>
                                    <w:rPr>
                                      <w:rFonts w:eastAsia="Calibri"/>
                                      <w:lang w:val="en-US"/>
                                    </w:rPr>
                                    <w:t xml:space="preserve"> approved the boundary change on 12 July 2017.</w:t>
                                  </w:r>
                                </w:p>
                                <w:p w:rsidR="00181F97" w:rsidRPr="00890C03" w:rsidRDefault="00BA7F01" w:rsidP="00181F97">
                                  <w:pPr>
                                    <w:pStyle w:val="ListParagraph"/>
                                    <w:numPr>
                                      <w:ilvl w:val="0"/>
                                      <w:numId w:val="43"/>
                                    </w:numPr>
                                    <w:spacing w:after="200" w:line="276" w:lineRule="auto"/>
                                    <w:rPr>
                                      <w:rFonts w:eastAsia="Calibri"/>
                                      <w:lang w:val="en-US"/>
                                    </w:rPr>
                                  </w:pPr>
                                  <w:r>
                                    <w:rPr>
                                      <w:rFonts w:eastAsia="Calibri"/>
                                      <w:lang w:val="en-US"/>
                                    </w:rPr>
                                    <w:t xml:space="preserve">Habitat compensation fees </w:t>
                                  </w:r>
                                  <w:r w:rsidR="007A5684" w:rsidRPr="00890C03">
                                    <w:rPr>
                                      <w:rFonts w:eastAsia="Calibri"/>
                                      <w:lang w:val="en-US"/>
                                    </w:rPr>
                                    <w:t>apply to any land approved to be rem</w:t>
                                  </w:r>
                                  <w:r w:rsidR="00890C03" w:rsidRPr="00890C03">
                                    <w:rPr>
                                      <w:rFonts w:eastAsia="Calibri"/>
                                      <w:lang w:val="en-US"/>
                                    </w:rPr>
                                    <w:t>oved from the conservation area</w:t>
                                  </w:r>
                                  <w:r>
                                    <w:rPr>
                                      <w:rFonts w:eastAsia="Calibri"/>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A8D419" id="_x0000_t202" coordsize="21600,21600" o:spt="202" path="m,l,21600r21600,l21600,xe">
                      <v:stroke joinstyle="miter"/>
                      <v:path gradientshapeok="t" o:connecttype="rect"/>
                    </v:shapetype>
                    <v:shape id="Text Box 2" o:spid="_x0000_s1026" type="#_x0000_t202" style="position:absolute;left:0;text-align:left;margin-left:-135.6pt;margin-top:29.2pt;width:525pt;height:27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">
                      <v:textbox>
                        <w:txbxContent>
                          <w:p w:rsidR="00181F97" w:rsidRPr="00050253" w:rsidRDefault="00181F97" w:rsidP="00181F97">
                            <w:pPr>
                              <w:pStyle w:val="Heading2"/>
                            </w:pPr>
                            <w:r>
                              <w:t xml:space="preserve">Key Messages </w:t>
                            </w:r>
                          </w:p>
                          <w:p w:rsidR="00181F97" w:rsidRPr="00181F97" w:rsidRDefault="00181F97" w:rsidP="00181F97">
                            <w:pPr>
                              <w:pStyle w:val="ListParagraph"/>
                              <w:numPr>
                                <w:ilvl w:val="0"/>
                                <w:numId w:val="43"/>
                              </w:numPr>
                              <w:spacing w:after="200" w:line="276" w:lineRule="auto"/>
                              <w:rPr>
                                <w:rFonts w:eastAsia="Calibri"/>
                                <w:lang w:val="en-US"/>
                              </w:rPr>
                            </w:pPr>
                            <w:r w:rsidRPr="00181F97">
                              <w:rPr>
                                <w:rFonts w:eastAsia="Calibri"/>
                                <w:lang w:val="en-US"/>
                              </w:rPr>
                              <w:t xml:space="preserve">The Biodiversity Conservation Strategy outlines that the conservation area category </w:t>
                            </w:r>
                            <w:r w:rsidR="00C93341">
                              <w:rPr>
                                <w:rFonts w:eastAsia="Calibri"/>
                                <w:lang w:val="en-US"/>
                              </w:rPr>
                              <w:t xml:space="preserve">of conservation area 8 </w:t>
                            </w:r>
                            <w:r w:rsidRPr="00181F97">
                              <w:rPr>
                                <w:rFonts w:eastAsia="Calibri"/>
                                <w:lang w:val="en-US"/>
                              </w:rPr>
                              <w:t>will be determined following on ground surveys.</w:t>
                            </w:r>
                          </w:p>
                          <w:p w:rsidR="00181F97" w:rsidRPr="00181F97" w:rsidRDefault="00181F97" w:rsidP="00181F97">
                            <w:pPr>
                              <w:pStyle w:val="ListParagraph"/>
                              <w:numPr>
                                <w:ilvl w:val="0"/>
                                <w:numId w:val="43"/>
                              </w:numPr>
                              <w:spacing w:after="200" w:line="276" w:lineRule="auto"/>
                              <w:rPr>
                                <w:rFonts w:eastAsia="Calibri"/>
                                <w:lang w:val="en-US"/>
                              </w:rPr>
                            </w:pPr>
                            <w:r w:rsidRPr="00181F97">
                              <w:rPr>
                                <w:rFonts w:eastAsia="Calibri"/>
                                <w:lang w:val="en-US"/>
                              </w:rPr>
                              <w:t xml:space="preserve">On-ground surveys have been conducted for the reserve area and compared against criteria consistent with the Melbourne Strategic Assessment </w:t>
                            </w:r>
                            <w:r w:rsidR="006A7B7F">
                              <w:rPr>
                                <w:rFonts w:eastAsia="Calibri"/>
                                <w:lang w:val="en-US"/>
                              </w:rPr>
                              <w:t xml:space="preserve">(MSA) </w:t>
                            </w:r>
                            <w:r w:rsidRPr="00181F97">
                              <w:rPr>
                                <w:rFonts w:eastAsia="Calibri"/>
                                <w:lang w:val="en-US"/>
                              </w:rPr>
                              <w:t xml:space="preserve">prescriptions and the Guidance </w:t>
                            </w:r>
                            <w:r w:rsidR="00C93341">
                              <w:rPr>
                                <w:rFonts w:eastAsia="Calibri"/>
                                <w:lang w:val="en-US"/>
                              </w:rPr>
                              <w:t>N</w:t>
                            </w:r>
                            <w:r w:rsidRPr="00181F97">
                              <w:rPr>
                                <w:rFonts w:eastAsia="Calibri"/>
                                <w:lang w:val="en-US"/>
                              </w:rPr>
                              <w:t xml:space="preserve">ote for the Biodiversity Conservation Strategy. </w:t>
                            </w:r>
                          </w:p>
                          <w:p w:rsidR="00181F97" w:rsidRPr="00181F97" w:rsidRDefault="00C93341" w:rsidP="00181F97">
                            <w:pPr>
                              <w:pStyle w:val="ListParagraph"/>
                              <w:numPr>
                                <w:ilvl w:val="0"/>
                                <w:numId w:val="43"/>
                              </w:numPr>
                              <w:spacing w:after="200" w:line="276" w:lineRule="auto"/>
                              <w:rPr>
                                <w:rFonts w:eastAsia="Calibri"/>
                                <w:lang w:val="en-US"/>
                              </w:rPr>
                            </w:pPr>
                            <w:r>
                              <w:rPr>
                                <w:rFonts w:eastAsia="Calibri"/>
                                <w:lang w:val="en-US"/>
                              </w:rPr>
                              <w:t>The Department of Environment, Land, Water and Planning (</w:t>
                            </w:r>
                            <w:r w:rsidR="00181F97" w:rsidRPr="00181F97">
                              <w:rPr>
                                <w:rFonts w:eastAsia="Calibri"/>
                                <w:lang w:val="en-US"/>
                              </w:rPr>
                              <w:t>DELWP</w:t>
                            </w:r>
                            <w:r>
                              <w:rPr>
                                <w:rFonts w:eastAsia="Calibri"/>
                                <w:lang w:val="en-US"/>
                              </w:rPr>
                              <w:t>)</w:t>
                            </w:r>
                            <w:r w:rsidR="00181F97" w:rsidRPr="00181F97">
                              <w:rPr>
                                <w:rFonts w:eastAsia="Calibri"/>
                                <w:lang w:val="en-US"/>
                              </w:rPr>
                              <w:t xml:space="preserve"> proposed changes to the boundary of conservation area</w:t>
                            </w:r>
                            <w:r>
                              <w:rPr>
                                <w:rFonts w:eastAsia="Calibri"/>
                                <w:lang w:val="en-US"/>
                              </w:rPr>
                              <w:t xml:space="preserve"> 8</w:t>
                            </w:r>
                            <w:r w:rsidR="00181F97" w:rsidRPr="00181F97">
                              <w:rPr>
                                <w:rFonts w:eastAsia="Calibri"/>
                                <w:lang w:val="en-US"/>
                              </w:rPr>
                              <w:t xml:space="preserve">, </w:t>
                            </w:r>
                            <w:r w:rsidR="00BA7F01">
                              <w:rPr>
                                <w:rFonts w:eastAsia="Calibri"/>
                                <w:lang w:val="en-US"/>
                              </w:rPr>
                              <w:t>assigning the remaining area</w:t>
                            </w:r>
                            <w:r w:rsidR="00181F97" w:rsidRPr="00181F97">
                              <w:rPr>
                                <w:rFonts w:eastAsia="Calibri"/>
                                <w:lang w:val="en-US"/>
                              </w:rPr>
                              <w:t xml:space="preserve"> as nature conservation</w:t>
                            </w:r>
                            <w:r w:rsidR="00823D55">
                              <w:rPr>
                                <w:rFonts w:eastAsia="Calibri"/>
                                <w:lang w:val="en-US"/>
                              </w:rPr>
                              <w:t>.</w:t>
                            </w:r>
                            <w:r w:rsidR="00181F97" w:rsidRPr="00181F97">
                              <w:rPr>
                                <w:rFonts w:eastAsia="Calibri"/>
                                <w:lang w:val="en-US"/>
                              </w:rPr>
                              <w:t xml:space="preserve"> </w:t>
                            </w:r>
                          </w:p>
                          <w:p w:rsidR="00181F97" w:rsidRPr="00181F97" w:rsidRDefault="00181F97" w:rsidP="00181F97">
                            <w:pPr>
                              <w:pStyle w:val="ListParagraph"/>
                              <w:numPr>
                                <w:ilvl w:val="0"/>
                                <w:numId w:val="43"/>
                              </w:numPr>
                              <w:spacing w:after="200" w:line="276" w:lineRule="auto"/>
                              <w:rPr>
                                <w:rFonts w:eastAsia="Calibri"/>
                                <w:lang w:val="en-US"/>
                              </w:rPr>
                            </w:pPr>
                            <w:r w:rsidRPr="00181F97">
                              <w:rPr>
                                <w:rFonts w:eastAsia="Calibri"/>
                                <w:lang w:val="en-US"/>
                              </w:rPr>
                              <w:t>The revised boundary;</w:t>
                            </w:r>
                          </w:p>
                          <w:p w:rsidR="00181F97" w:rsidRPr="00181F97" w:rsidRDefault="00325CBE" w:rsidP="00181F97">
                            <w:pPr>
                              <w:pStyle w:val="ListParagraph"/>
                              <w:numPr>
                                <w:ilvl w:val="1"/>
                                <w:numId w:val="43"/>
                              </w:numPr>
                              <w:spacing w:after="200" w:line="276" w:lineRule="auto"/>
                              <w:rPr>
                                <w:rFonts w:eastAsia="Calibri"/>
                                <w:lang w:val="en-US"/>
                              </w:rPr>
                            </w:pPr>
                            <w:r w:rsidRPr="00181F97">
                              <w:rPr>
                                <w:rFonts w:eastAsia="Calibri"/>
                                <w:lang w:val="en-US"/>
                              </w:rPr>
                              <w:t>Removes</w:t>
                            </w:r>
                            <w:r w:rsidR="00181F97" w:rsidRPr="00181F97">
                              <w:rPr>
                                <w:rFonts w:eastAsia="Calibri"/>
                                <w:lang w:val="en-US"/>
                              </w:rPr>
                              <w:t xml:space="preserve"> 17.73 hectares of land from the conservation area dominated by an existing chicken farm and associated infrastructure.</w:t>
                            </w:r>
                          </w:p>
                          <w:p w:rsidR="00181F97" w:rsidRPr="00181F97" w:rsidRDefault="00325CBE" w:rsidP="00181F97">
                            <w:pPr>
                              <w:pStyle w:val="ListParagraph"/>
                              <w:numPr>
                                <w:ilvl w:val="1"/>
                                <w:numId w:val="43"/>
                              </w:numPr>
                              <w:spacing w:after="200" w:line="276" w:lineRule="auto"/>
                              <w:rPr>
                                <w:rFonts w:eastAsia="Calibri"/>
                                <w:lang w:val="en-US"/>
                              </w:rPr>
                            </w:pPr>
                            <w:r w:rsidRPr="00181F97">
                              <w:rPr>
                                <w:rFonts w:eastAsia="Calibri"/>
                                <w:lang w:val="en-US"/>
                              </w:rPr>
                              <w:t>Removes</w:t>
                            </w:r>
                            <w:r w:rsidR="00181F97" w:rsidRPr="00181F97">
                              <w:rPr>
                                <w:rFonts w:eastAsia="Calibri"/>
                                <w:lang w:val="en-US"/>
                              </w:rPr>
                              <w:t xml:space="preserve"> 2.51 hectares of </w:t>
                            </w:r>
                            <w:r w:rsidR="007058D4">
                              <w:rPr>
                                <w:rFonts w:eastAsia="Calibri"/>
                                <w:lang w:val="en-US"/>
                              </w:rPr>
                              <w:t>Plains Grassland</w:t>
                            </w:r>
                            <w:r w:rsidR="00181F97" w:rsidRPr="00181F97">
                              <w:rPr>
                                <w:rFonts w:eastAsia="Calibri"/>
                                <w:lang w:val="en-US"/>
                              </w:rPr>
                              <w:t xml:space="preserve"> of low quality.</w:t>
                            </w:r>
                          </w:p>
                          <w:p w:rsidR="00181F97" w:rsidRPr="00181F97" w:rsidRDefault="00325CBE" w:rsidP="00181F97">
                            <w:pPr>
                              <w:pStyle w:val="ListParagraph"/>
                              <w:numPr>
                                <w:ilvl w:val="1"/>
                                <w:numId w:val="43"/>
                              </w:numPr>
                              <w:spacing w:after="200" w:line="276" w:lineRule="auto"/>
                              <w:rPr>
                                <w:rFonts w:eastAsia="Calibri"/>
                                <w:lang w:val="en-US"/>
                              </w:rPr>
                            </w:pPr>
                            <w:r w:rsidRPr="00181F97">
                              <w:rPr>
                                <w:rFonts w:eastAsia="Calibri"/>
                                <w:lang w:val="en-US"/>
                              </w:rPr>
                              <w:t>Does</w:t>
                            </w:r>
                            <w:r w:rsidR="00181F97" w:rsidRPr="00181F97">
                              <w:rPr>
                                <w:rFonts w:eastAsia="Calibri"/>
                                <w:lang w:val="en-US"/>
                              </w:rPr>
                              <w:t xml:space="preserve"> not remove any matters of national environmental significance</w:t>
                            </w:r>
                            <w:r w:rsidR="00C93341">
                              <w:rPr>
                                <w:rFonts w:eastAsia="Calibri"/>
                                <w:lang w:val="en-US"/>
                              </w:rPr>
                              <w:t xml:space="preserve"> (MNES)</w:t>
                            </w:r>
                            <w:r w:rsidR="00181F97" w:rsidRPr="00181F97">
                              <w:rPr>
                                <w:rFonts w:eastAsia="Calibri"/>
                                <w:lang w:val="en-US"/>
                              </w:rPr>
                              <w:t xml:space="preserve"> under </w:t>
                            </w:r>
                            <w:r w:rsidR="00181F97" w:rsidRPr="003C47F9">
                              <w:rPr>
                                <w:rFonts w:eastAsia="Calibri"/>
                                <w:i/>
                                <w:lang w:val="en-US"/>
                              </w:rPr>
                              <w:t xml:space="preserve">the </w:t>
                            </w:r>
                            <w:r w:rsidR="003C47F9">
                              <w:rPr>
                                <w:rFonts w:eastAsia="Calibri"/>
                                <w:i/>
                                <w:lang w:val="en-US"/>
                              </w:rPr>
                              <w:t>Environment Protection and</w:t>
                            </w:r>
                            <w:r w:rsidR="00181F97" w:rsidRPr="003C47F9">
                              <w:rPr>
                                <w:rFonts w:eastAsia="Calibri"/>
                                <w:i/>
                                <w:lang w:val="en-US"/>
                              </w:rPr>
                              <w:t xml:space="preserve"> Biodiversity Conservation Act 1999</w:t>
                            </w:r>
                            <w:r w:rsidR="00181F97" w:rsidRPr="00181F97">
                              <w:rPr>
                                <w:rFonts w:eastAsia="Calibri"/>
                                <w:lang w:val="en-US"/>
                              </w:rPr>
                              <w:t>.</w:t>
                            </w:r>
                          </w:p>
                          <w:p w:rsidR="00181F97" w:rsidRPr="00181F97" w:rsidRDefault="00325CBE" w:rsidP="00181F97">
                            <w:pPr>
                              <w:pStyle w:val="ListParagraph"/>
                              <w:numPr>
                                <w:ilvl w:val="1"/>
                                <w:numId w:val="43"/>
                              </w:numPr>
                              <w:spacing w:after="200" w:line="276" w:lineRule="auto"/>
                              <w:rPr>
                                <w:rFonts w:eastAsia="Calibri"/>
                                <w:lang w:val="en-US"/>
                              </w:rPr>
                            </w:pPr>
                            <w:r w:rsidRPr="00181F97">
                              <w:rPr>
                                <w:rFonts w:eastAsia="Calibri"/>
                                <w:lang w:val="en-US"/>
                              </w:rPr>
                              <w:t>Provides</w:t>
                            </w:r>
                            <w:r w:rsidR="00181F97" w:rsidRPr="00181F97">
                              <w:rPr>
                                <w:rFonts w:eastAsia="Calibri"/>
                                <w:lang w:val="en-US"/>
                              </w:rPr>
                              <w:t xml:space="preserve"> an effective management area to maintain the site’s biodiversity values.  </w:t>
                            </w:r>
                          </w:p>
                          <w:p w:rsidR="00181F97" w:rsidRDefault="00BA7F01" w:rsidP="007A5684">
                            <w:pPr>
                              <w:pStyle w:val="ListParagraph"/>
                              <w:numPr>
                                <w:ilvl w:val="0"/>
                                <w:numId w:val="43"/>
                              </w:numPr>
                              <w:spacing w:after="200" w:line="276" w:lineRule="auto"/>
                              <w:rPr>
                                <w:rFonts w:eastAsia="Calibri"/>
                                <w:lang w:val="en-US"/>
                              </w:rPr>
                            </w:pPr>
                            <w:r>
                              <w:rPr>
                                <w:rFonts w:eastAsia="Calibri"/>
                                <w:lang w:val="en-US"/>
                              </w:rPr>
                              <w:t>T</w:t>
                            </w:r>
                            <w:r w:rsidR="007A5684">
                              <w:rPr>
                                <w:rFonts w:eastAsia="Calibri"/>
                                <w:lang w:val="en-US"/>
                              </w:rPr>
                              <w:t xml:space="preserve">he Commonwealth Minister </w:t>
                            </w:r>
                            <w:r w:rsidR="00181F97" w:rsidRPr="007A5684">
                              <w:rPr>
                                <w:rFonts w:eastAsia="Calibri"/>
                                <w:lang w:val="en-US"/>
                              </w:rPr>
                              <w:t xml:space="preserve">for the Department of </w:t>
                            </w:r>
                            <w:r w:rsidR="008C1AA2">
                              <w:rPr>
                                <w:rFonts w:eastAsia="Calibri"/>
                                <w:lang w:val="en-US"/>
                              </w:rPr>
                              <w:t xml:space="preserve">the </w:t>
                            </w:r>
                            <w:r w:rsidR="00181F97" w:rsidRPr="007A5684">
                              <w:rPr>
                                <w:rFonts w:eastAsia="Calibri"/>
                                <w:lang w:val="en-US"/>
                              </w:rPr>
                              <w:t>Environment and Energy</w:t>
                            </w:r>
                            <w:r>
                              <w:rPr>
                                <w:rFonts w:eastAsia="Calibri"/>
                                <w:lang w:val="en-US"/>
                              </w:rPr>
                              <w:t xml:space="preserve"> approved the boundary change on 12 July 2017.</w:t>
                            </w:r>
                          </w:p>
                          <w:p w:rsidR="00181F97" w:rsidRPr="00890C03" w:rsidRDefault="00BA7F01" w:rsidP="00181F97">
                            <w:pPr>
                              <w:pStyle w:val="ListParagraph"/>
                              <w:numPr>
                                <w:ilvl w:val="0"/>
                                <w:numId w:val="43"/>
                              </w:numPr>
                              <w:spacing w:after="200" w:line="276" w:lineRule="auto"/>
                              <w:rPr>
                                <w:rFonts w:eastAsia="Calibri"/>
                                <w:lang w:val="en-US"/>
                              </w:rPr>
                            </w:pPr>
                            <w:r>
                              <w:rPr>
                                <w:rFonts w:eastAsia="Calibri"/>
                                <w:lang w:val="en-US"/>
                              </w:rPr>
                              <w:t xml:space="preserve">Habitat compensation fees </w:t>
                            </w:r>
                            <w:r w:rsidR="007A5684" w:rsidRPr="00890C03">
                              <w:rPr>
                                <w:rFonts w:eastAsia="Calibri"/>
                                <w:lang w:val="en-US"/>
                              </w:rPr>
                              <w:t>apply to any land approved to be rem</w:t>
                            </w:r>
                            <w:r w:rsidR="00890C03" w:rsidRPr="00890C03">
                              <w:rPr>
                                <w:rFonts w:eastAsia="Calibri"/>
                                <w:lang w:val="en-US"/>
                              </w:rPr>
                              <w:t>oved from the conservation area</w:t>
                            </w:r>
                            <w:r>
                              <w:rPr>
                                <w:rFonts w:eastAsia="Calibri"/>
                                <w:lang w:val="en-US"/>
                              </w:rPr>
                              <w:t>.</w:t>
                            </w:r>
                          </w:p>
                        </w:txbxContent>
                      </v:textbox>
                    </v:shape>
                  </w:pict>
                </mc:Fallback>
              </mc:AlternateContent>
            </w:r>
            <w:r w:rsidR="00AA08DD">
              <w:t>Conservation Area 8 Middle Road North, Mount Cottrell</w:t>
            </w:r>
          </w:p>
        </w:tc>
      </w:tr>
    </w:tbl>
    <w:p w:rsidR="00806AB6" w:rsidRDefault="00806AB6" w:rsidP="00307C36"/>
    <w:p w:rsidR="00AA08DD" w:rsidRDefault="00AA08DD" w:rsidP="00307C36"/>
    <w:p w:rsidR="00AA08DD" w:rsidRDefault="00AA08DD" w:rsidP="00307C36"/>
    <w:p w:rsidR="00AA08DD" w:rsidRDefault="00AA08DD" w:rsidP="00307C36"/>
    <w:p w:rsidR="00AA08DD" w:rsidRDefault="00AA08DD" w:rsidP="00307C36"/>
    <w:p w:rsidR="00AA08DD" w:rsidRDefault="00AA08DD" w:rsidP="00307C36"/>
    <w:p w:rsidR="00806AB6" w:rsidRDefault="00806AB6" w:rsidP="00806AB6">
      <w:pPr>
        <w:pStyle w:val="BodyText"/>
        <w:sectPr w:rsidR="00806AB6" w:rsidSect="00E97294">
          <w:headerReference w:type="even" r:id="rId8"/>
          <w:headerReference w:type="default" r:id="rId9"/>
          <w:footerReference w:type="even" r:id="rId10"/>
          <w:footerReference w:type="default" r:id="rId11"/>
          <w:headerReference w:type="first" r:id="rId12"/>
          <w:footerReference w:type="first" r:id="rId13"/>
          <w:pgSz w:w="11907" w:h="16840" w:code="9"/>
          <w:pgMar w:top="2211" w:right="737" w:bottom="794" w:left="851" w:header="284" w:footer="284" w:gutter="0"/>
          <w:cols w:space="284"/>
          <w:titlePg/>
          <w:docGrid w:linePitch="360"/>
        </w:sectPr>
      </w:pPr>
    </w:p>
    <w:p w:rsidR="00181F97" w:rsidRDefault="00181F97" w:rsidP="001306D2">
      <w:pPr>
        <w:pStyle w:val="IntroFeatureText"/>
      </w:pPr>
    </w:p>
    <w:p w:rsidR="00181F97" w:rsidRDefault="00181F97" w:rsidP="001306D2">
      <w:pPr>
        <w:pStyle w:val="IntroFeatureText"/>
      </w:pPr>
    </w:p>
    <w:p w:rsidR="00181F97" w:rsidRDefault="00181F97" w:rsidP="001306D2">
      <w:pPr>
        <w:pStyle w:val="IntroFeatureText"/>
      </w:pPr>
    </w:p>
    <w:p w:rsidR="00181F97" w:rsidRDefault="00181F97" w:rsidP="001306D2">
      <w:pPr>
        <w:pStyle w:val="IntroFeatureText"/>
      </w:pPr>
    </w:p>
    <w:p w:rsidR="00181F97" w:rsidRDefault="00181F97" w:rsidP="001306D2">
      <w:pPr>
        <w:pStyle w:val="IntroFeatureText"/>
      </w:pPr>
    </w:p>
    <w:p w:rsidR="00181F97" w:rsidRDefault="00181F97" w:rsidP="001306D2">
      <w:pPr>
        <w:pStyle w:val="IntroFeatureText"/>
      </w:pPr>
    </w:p>
    <w:p w:rsidR="00181F97" w:rsidRDefault="00181F97" w:rsidP="001306D2">
      <w:pPr>
        <w:pStyle w:val="IntroFeatureText"/>
      </w:pPr>
    </w:p>
    <w:p w:rsidR="00181F97" w:rsidRPr="00050253" w:rsidRDefault="00181F97" w:rsidP="00181F97">
      <w:pPr>
        <w:pStyle w:val="Heading2"/>
        <w:numPr>
          <w:ilvl w:val="0"/>
          <w:numId w:val="0"/>
        </w:numPr>
      </w:pPr>
      <w:r>
        <w:t xml:space="preserve">Summary </w:t>
      </w:r>
    </w:p>
    <w:p w:rsidR="00181F97" w:rsidRPr="00181F97" w:rsidRDefault="00181F97" w:rsidP="00181F97">
      <w:pPr>
        <w:pStyle w:val="Body"/>
        <w:rPr>
          <w:rFonts w:asciiTheme="minorHAnsi" w:eastAsia="Calibri" w:hAnsiTheme="minorHAnsi"/>
          <w:color w:val="363534" w:themeColor="text1"/>
          <w:sz w:val="20"/>
          <w:szCs w:val="20"/>
          <w:lang w:val="en-US" w:eastAsia="en-AU"/>
        </w:rPr>
      </w:pPr>
      <w:r w:rsidRPr="00181F97">
        <w:rPr>
          <w:rFonts w:asciiTheme="minorHAnsi" w:eastAsia="Calibri" w:hAnsiTheme="minorHAnsi"/>
          <w:color w:val="363534" w:themeColor="text1"/>
          <w:sz w:val="20"/>
          <w:szCs w:val="20"/>
          <w:lang w:val="en-US" w:eastAsia="en-AU"/>
        </w:rPr>
        <w:t xml:space="preserve">The Biodiversity Conservation </w:t>
      </w:r>
      <w:r w:rsidR="00954964">
        <w:rPr>
          <w:rFonts w:asciiTheme="minorHAnsi" w:eastAsia="Calibri" w:hAnsiTheme="minorHAnsi"/>
          <w:color w:val="363534" w:themeColor="text1"/>
          <w:sz w:val="20"/>
          <w:szCs w:val="20"/>
          <w:lang w:val="en-US" w:eastAsia="en-AU"/>
        </w:rPr>
        <w:t>Strategy</w:t>
      </w:r>
      <w:r w:rsidR="00C93341">
        <w:rPr>
          <w:rFonts w:asciiTheme="minorHAnsi" w:eastAsia="Calibri" w:hAnsiTheme="minorHAnsi"/>
          <w:color w:val="363534" w:themeColor="text1"/>
          <w:sz w:val="20"/>
          <w:szCs w:val="20"/>
          <w:lang w:val="en-US" w:eastAsia="en-AU"/>
        </w:rPr>
        <w:t xml:space="preserve"> </w:t>
      </w:r>
      <w:r w:rsidRPr="00181F97">
        <w:rPr>
          <w:rFonts w:asciiTheme="minorHAnsi" w:eastAsia="Calibri" w:hAnsiTheme="minorHAnsi"/>
          <w:color w:val="363534" w:themeColor="text1"/>
          <w:sz w:val="20"/>
          <w:szCs w:val="20"/>
          <w:lang w:val="en-US" w:eastAsia="en-AU"/>
        </w:rPr>
        <w:t xml:space="preserve">identifies several conservation areas that require on-ground surveys to confirm the boundaries and determine the protection and management requirements of these areas. The </w:t>
      </w:r>
      <w:r w:rsidR="00C93341" w:rsidRPr="00181F97">
        <w:rPr>
          <w:rFonts w:asciiTheme="minorHAnsi" w:eastAsia="Calibri" w:hAnsiTheme="minorHAnsi"/>
          <w:color w:val="363534" w:themeColor="text1"/>
          <w:sz w:val="20"/>
          <w:szCs w:val="20"/>
          <w:lang w:val="en-US" w:eastAsia="en-AU"/>
        </w:rPr>
        <w:t xml:space="preserve">Biodiversity Conservation </w:t>
      </w:r>
      <w:r w:rsidR="00954964">
        <w:rPr>
          <w:rFonts w:asciiTheme="minorHAnsi" w:eastAsia="Calibri" w:hAnsiTheme="minorHAnsi"/>
          <w:color w:val="363534" w:themeColor="text1"/>
          <w:sz w:val="20"/>
          <w:szCs w:val="20"/>
          <w:lang w:val="en-US" w:eastAsia="en-AU"/>
        </w:rPr>
        <w:t>Strategy</w:t>
      </w:r>
      <w:r w:rsidRPr="00181F97">
        <w:rPr>
          <w:rFonts w:asciiTheme="minorHAnsi" w:eastAsia="Calibri" w:hAnsiTheme="minorHAnsi"/>
          <w:color w:val="363534" w:themeColor="text1"/>
          <w:sz w:val="20"/>
          <w:szCs w:val="20"/>
          <w:lang w:val="en-US" w:eastAsia="en-AU"/>
        </w:rPr>
        <w:t xml:space="preserve"> does not assign a conservation area type to conservation area 8, and notes the type of conservation area will be determined following on-ground surveys. </w:t>
      </w:r>
    </w:p>
    <w:p w:rsidR="00C93341" w:rsidRDefault="00181F97" w:rsidP="00181F97">
      <w:pPr>
        <w:pStyle w:val="Body"/>
        <w:rPr>
          <w:rFonts w:asciiTheme="minorHAnsi" w:eastAsia="Calibri" w:hAnsiTheme="minorHAnsi"/>
          <w:color w:val="363534" w:themeColor="text1"/>
          <w:sz w:val="20"/>
          <w:szCs w:val="20"/>
          <w:lang w:val="en-US" w:eastAsia="en-AU"/>
        </w:rPr>
      </w:pPr>
      <w:r w:rsidRPr="00181F97">
        <w:rPr>
          <w:rFonts w:asciiTheme="minorHAnsi" w:eastAsia="Calibri" w:hAnsiTheme="minorHAnsi"/>
          <w:color w:val="363534" w:themeColor="text1"/>
          <w:sz w:val="20"/>
          <w:szCs w:val="20"/>
          <w:lang w:val="en-US" w:eastAsia="en-AU"/>
        </w:rPr>
        <w:t xml:space="preserve">On-ground survey information is now available for the majority of the conservation area. No permission was granted to access and conduct surveys on 573-641 Mt Atkinson Rd, Mount Cottrell </w:t>
      </w:r>
      <w:r w:rsidR="00AF69BF">
        <w:rPr>
          <w:rFonts w:asciiTheme="minorHAnsi" w:eastAsia="Calibri" w:hAnsiTheme="minorHAnsi"/>
          <w:color w:val="363534" w:themeColor="text1"/>
          <w:sz w:val="20"/>
          <w:szCs w:val="20"/>
          <w:lang w:val="en-US" w:eastAsia="en-AU"/>
        </w:rPr>
        <w:t xml:space="preserve">however </w:t>
      </w:r>
      <w:r w:rsidR="00C93341">
        <w:rPr>
          <w:rFonts w:asciiTheme="minorHAnsi" w:eastAsia="Calibri" w:hAnsiTheme="minorHAnsi"/>
          <w:color w:val="363534" w:themeColor="text1"/>
          <w:sz w:val="20"/>
          <w:szCs w:val="20"/>
          <w:lang w:val="en-US" w:eastAsia="en-AU"/>
        </w:rPr>
        <w:t>DELWP</w:t>
      </w:r>
      <w:r w:rsidR="00FB042F">
        <w:rPr>
          <w:rFonts w:asciiTheme="minorHAnsi" w:eastAsia="Calibri" w:hAnsiTheme="minorHAnsi"/>
          <w:color w:val="363534" w:themeColor="text1"/>
          <w:sz w:val="20"/>
          <w:szCs w:val="20"/>
          <w:lang w:val="en-US" w:eastAsia="en-AU"/>
        </w:rPr>
        <w:t xml:space="preserve"> assessed</w:t>
      </w:r>
      <w:r w:rsidR="00AF69BF">
        <w:rPr>
          <w:rFonts w:asciiTheme="minorHAnsi" w:eastAsia="Calibri" w:hAnsiTheme="minorHAnsi"/>
          <w:color w:val="363534" w:themeColor="text1"/>
          <w:sz w:val="20"/>
          <w:szCs w:val="20"/>
          <w:lang w:val="en-US" w:eastAsia="en-AU"/>
        </w:rPr>
        <w:t xml:space="preserve"> </w:t>
      </w:r>
      <w:r w:rsidR="00C93341">
        <w:rPr>
          <w:rFonts w:asciiTheme="minorHAnsi" w:eastAsia="Calibri" w:hAnsiTheme="minorHAnsi"/>
          <w:color w:val="363534" w:themeColor="text1"/>
          <w:sz w:val="20"/>
          <w:szCs w:val="20"/>
          <w:lang w:val="en-US" w:eastAsia="en-AU"/>
        </w:rPr>
        <w:t>it is highly likely that the area contains Plains Grassland o</w:t>
      </w:r>
      <w:r w:rsidR="00FB042F">
        <w:rPr>
          <w:rFonts w:asciiTheme="minorHAnsi" w:eastAsia="Calibri" w:hAnsiTheme="minorHAnsi"/>
          <w:color w:val="363534" w:themeColor="text1"/>
          <w:sz w:val="20"/>
          <w:szCs w:val="20"/>
          <w:lang w:val="en-US" w:eastAsia="en-AU"/>
        </w:rPr>
        <w:t>f a high quality and therefore made</w:t>
      </w:r>
      <w:r w:rsidR="00C93341">
        <w:rPr>
          <w:rFonts w:asciiTheme="minorHAnsi" w:eastAsia="Calibri" w:hAnsiTheme="minorHAnsi"/>
          <w:color w:val="363534" w:themeColor="text1"/>
          <w:sz w:val="20"/>
          <w:szCs w:val="20"/>
          <w:lang w:val="en-US" w:eastAsia="en-AU"/>
        </w:rPr>
        <w:t xml:space="preserve"> a decision wi</w:t>
      </w:r>
      <w:r w:rsidR="007A5684">
        <w:rPr>
          <w:rFonts w:asciiTheme="minorHAnsi" w:eastAsia="Calibri" w:hAnsiTheme="minorHAnsi"/>
          <w:color w:val="363534" w:themeColor="text1"/>
          <w:sz w:val="20"/>
          <w:szCs w:val="20"/>
          <w:lang w:val="en-US" w:eastAsia="en-AU"/>
        </w:rPr>
        <w:t>thout</w:t>
      </w:r>
      <w:r w:rsidR="00C93341">
        <w:rPr>
          <w:rFonts w:asciiTheme="minorHAnsi" w:eastAsia="Calibri" w:hAnsiTheme="minorHAnsi"/>
          <w:color w:val="363534" w:themeColor="text1"/>
          <w:sz w:val="20"/>
          <w:szCs w:val="20"/>
          <w:lang w:val="en-US" w:eastAsia="en-AU"/>
        </w:rPr>
        <w:t xml:space="preserve"> on-ground data. </w:t>
      </w:r>
    </w:p>
    <w:p w:rsidR="007058D4" w:rsidRDefault="00AF69BF" w:rsidP="007058D4">
      <w:pPr>
        <w:pStyle w:val="Body"/>
        <w:rPr>
          <w:rFonts w:asciiTheme="minorHAnsi" w:eastAsia="Calibri" w:hAnsiTheme="minorHAnsi"/>
          <w:color w:val="363534" w:themeColor="text1"/>
          <w:sz w:val="20"/>
          <w:lang w:val="en-US" w:eastAsia="en-AU"/>
        </w:rPr>
      </w:pPr>
      <w:r>
        <w:rPr>
          <w:rFonts w:asciiTheme="minorHAnsi" w:eastAsia="Calibri" w:hAnsiTheme="minorHAnsi"/>
          <w:color w:val="363534" w:themeColor="text1"/>
          <w:sz w:val="20"/>
          <w:szCs w:val="20"/>
          <w:lang w:val="en-US" w:eastAsia="en-AU"/>
        </w:rPr>
        <w:t>All</w:t>
      </w:r>
      <w:r w:rsidR="00181F97" w:rsidRPr="00181F97">
        <w:rPr>
          <w:rFonts w:asciiTheme="minorHAnsi" w:eastAsia="Calibri" w:hAnsiTheme="minorHAnsi"/>
          <w:color w:val="363534" w:themeColor="text1"/>
          <w:sz w:val="20"/>
          <w:szCs w:val="20"/>
          <w:lang w:val="en-US" w:eastAsia="en-AU"/>
        </w:rPr>
        <w:t xml:space="preserve"> surveys have been conducted by a suitably qualified consultant, and the data reviewed by </w:t>
      </w:r>
      <w:r>
        <w:rPr>
          <w:rFonts w:asciiTheme="minorHAnsi" w:eastAsia="Calibri" w:hAnsiTheme="minorHAnsi"/>
          <w:color w:val="363534" w:themeColor="text1"/>
          <w:sz w:val="20"/>
          <w:szCs w:val="20"/>
          <w:lang w:val="en-US" w:eastAsia="en-AU"/>
        </w:rPr>
        <w:t>DELWP.</w:t>
      </w:r>
      <w:r w:rsidR="00FB042F">
        <w:rPr>
          <w:rFonts w:asciiTheme="minorHAnsi" w:eastAsia="Calibri" w:hAnsiTheme="minorHAnsi"/>
          <w:color w:val="363534" w:themeColor="text1"/>
          <w:sz w:val="20"/>
          <w:szCs w:val="20"/>
          <w:lang w:val="en-US" w:eastAsia="en-AU"/>
        </w:rPr>
        <w:t xml:space="preserve"> The data was</w:t>
      </w:r>
      <w:r w:rsidR="00181F97" w:rsidRPr="00181F97">
        <w:rPr>
          <w:rFonts w:asciiTheme="minorHAnsi" w:eastAsia="Calibri" w:hAnsiTheme="minorHAnsi"/>
          <w:color w:val="363534" w:themeColor="text1"/>
          <w:sz w:val="20"/>
          <w:szCs w:val="20"/>
          <w:lang w:val="en-US" w:eastAsia="en-AU"/>
        </w:rPr>
        <w:t xml:space="preserve"> analysed against the appropriate boundary change criteria and DELWP propose</w:t>
      </w:r>
      <w:r w:rsidR="00BA7F01">
        <w:rPr>
          <w:rFonts w:asciiTheme="minorHAnsi" w:eastAsia="Calibri" w:hAnsiTheme="minorHAnsi"/>
          <w:color w:val="363534" w:themeColor="text1"/>
          <w:sz w:val="20"/>
          <w:szCs w:val="20"/>
          <w:lang w:val="en-US" w:eastAsia="en-AU"/>
        </w:rPr>
        <w:t>d</w:t>
      </w:r>
      <w:r w:rsidR="00181F97" w:rsidRPr="00181F97">
        <w:rPr>
          <w:rFonts w:asciiTheme="minorHAnsi" w:eastAsia="Calibri" w:hAnsiTheme="minorHAnsi"/>
          <w:color w:val="363534" w:themeColor="text1"/>
          <w:sz w:val="20"/>
          <w:szCs w:val="20"/>
          <w:lang w:val="en-US" w:eastAsia="en-AU"/>
        </w:rPr>
        <w:t xml:space="preserve"> t</w:t>
      </w:r>
      <w:r w:rsidR="00BA7F01">
        <w:rPr>
          <w:rFonts w:asciiTheme="minorHAnsi" w:eastAsia="Calibri" w:hAnsiTheme="minorHAnsi"/>
          <w:color w:val="363534" w:themeColor="text1"/>
          <w:sz w:val="20"/>
          <w:szCs w:val="20"/>
          <w:lang w:val="en-US" w:eastAsia="en-AU"/>
        </w:rPr>
        <w:t>hat sections of the boundary were</w:t>
      </w:r>
      <w:r w:rsidR="00181F97" w:rsidRPr="00181F97">
        <w:rPr>
          <w:rFonts w:asciiTheme="minorHAnsi" w:eastAsia="Calibri" w:hAnsiTheme="minorHAnsi"/>
          <w:color w:val="363534" w:themeColor="text1"/>
          <w:sz w:val="20"/>
          <w:szCs w:val="20"/>
          <w:lang w:val="en-US" w:eastAsia="en-AU"/>
        </w:rPr>
        <w:t xml:space="preserve"> altered </w:t>
      </w:r>
      <w:r w:rsidR="007058D4">
        <w:rPr>
          <w:rFonts w:asciiTheme="minorHAnsi" w:eastAsia="Calibri" w:hAnsiTheme="minorHAnsi"/>
          <w:color w:val="363534" w:themeColor="text1"/>
          <w:sz w:val="20"/>
          <w:szCs w:val="20"/>
          <w:lang w:val="en-US" w:eastAsia="en-AU"/>
        </w:rPr>
        <w:t xml:space="preserve">to remove </w:t>
      </w:r>
      <w:r w:rsidR="00181F97" w:rsidRPr="00AF69BF">
        <w:rPr>
          <w:rFonts w:asciiTheme="minorHAnsi" w:eastAsia="Calibri" w:hAnsiTheme="minorHAnsi"/>
          <w:color w:val="363534" w:themeColor="text1"/>
          <w:sz w:val="20"/>
          <w:lang w:val="en-US" w:eastAsia="en-AU"/>
        </w:rPr>
        <w:t>a</w:t>
      </w:r>
      <w:r w:rsidRPr="00AF69BF">
        <w:rPr>
          <w:rFonts w:asciiTheme="minorHAnsi" w:eastAsia="Calibri" w:hAnsiTheme="minorHAnsi"/>
          <w:color w:val="363534" w:themeColor="text1"/>
          <w:sz w:val="20"/>
          <w:lang w:val="en-US" w:eastAsia="en-AU"/>
        </w:rPr>
        <w:t xml:space="preserve"> </w:t>
      </w:r>
      <w:r w:rsidR="00FB042F">
        <w:rPr>
          <w:rFonts w:asciiTheme="minorHAnsi" w:eastAsia="Calibri" w:hAnsiTheme="minorHAnsi"/>
          <w:color w:val="363534" w:themeColor="text1"/>
          <w:sz w:val="20"/>
          <w:lang w:val="en-US" w:eastAsia="en-AU"/>
        </w:rPr>
        <w:t xml:space="preserve">pre-existing </w:t>
      </w:r>
      <w:r w:rsidR="00181F97" w:rsidRPr="00AF69BF">
        <w:rPr>
          <w:rFonts w:asciiTheme="minorHAnsi" w:eastAsia="Calibri" w:hAnsiTheme="minorHAnsi"/>
          <w:color w:val="363534" w:themeColor="text1"/>
          <w:sz w:val="20"/>
          <w:lang w:val="en-US" w:eastAsia="en-AU"/>
        </w:rPr>
        <w:t xml:space="preserve">chicken farm and associated infrastructure in the south west corner of the </w:t>
      </w:r>
    </w:p>
    <w:p w:rsidR="007058D4" w:rsidRDefault="007058D4" w:rsidP="007058D4">
      <w:pPr>
        <w:pStyle w:val="Body"/>
        <w:rPr>
          <w:rFonts w:asciiTheme="minorHAnsi" w:eastAsia="Calibri" w:hAnsiTheme="minorHAnsi"/>
          <w:color w:val="363534" w:themeColor="text1"/>
          <w:sz w:val="20"/>
          <w:lang w:val="en-US" w:eastAsia="en-AU"/>
        </w:rPr>
      </w:pPr>
    </w:p>
    <w:p w:rsidR="007058D4" w:rsidRDefault="007058D4" w:rsidP="007058D4">
      <w:pPr>
        <w:pStyle w:val="Body"/>
        <w:rPr>
          <w:rFonts w:asciiTheme="minorHAnsi" w:eastAsia="Calibri" w:hAnsiTheme="minorHAnsi"/>
          <w:color w:val="363534" w:themeColor="text1"/>
          <w:sz w:val="20"/>
          <w:lang w:val="en-US" w:eastAsia="en-AU"/>
        </w:rPr>
      </w:pPr>
    </w:p>
    <w:p w:rsidR="007058D4" w:rsidRDefault="007058D4" w:rsidP="007058D4">
      <w:pPr>
        <w:pStyle w:val="Body"/>
        <w:rPr>
          <w:rFonts w:asciiTheme="minorHAnsi" w:eastAsia="Calibri" w:hAnsiTheme="minorHAnsi"/>
          <w:color w:val="363534" w:themeColor="text1"/>
          <w:sz w:val="20"/>
          <w:lang w:val="en-US" w:eastAsia="en-AU"/>
        </w:rPr>
      </w:pPr>
    </w:p>
    <w:p w:rsidR="007058D4" w:rsidRDefault="007058D4" w:rsidP="007058D4">
      <w:pPr>
        <w:pStyle w:val="Body"/>
        <w:rPr>
          <w:rFonts w:asciiTheme="minorHAnsi" w:eastAsia="Calibri" w:hAnsiTheme="minorHAnsi"/>
          <w:color w:val="363534" w:themeColor="text1"/>
          <w:sz w:val="20"/>
          <w:lang w:val="en-US" w:eastAsia="en-AU"/>
        </w:rPr>
      </w:pPr>
    </w:p>
    <w:p w:rsidR="007058D4" w:rsidRDefault="007058D4" w:rsidP="007058D4">
      <w:pPr>
        <w:pStyle w:val="Body"/>
        <w:rPr>
          <w:rFonts w:asciiTheme="minorHAnsi" w:eastAsia="Calibri" w:hAnsiTheme="minorHAnsi"/>
          <w:color w:val="363534" w:themeColor="text1"/>
          <w:sz w:val="20"/>
          <w:lang w:val="en-US" w:eastAsia="en-AU"/>
        </w:rPr>
      </w:pPr>
    </w:p>
    <w:p w:rsidR="007058D4" w:rsidRDefault="007058D4" w:rsidP="007058D4">
      <w:pPr>
        <w:pStyle w:val="Body"/>
        <w:rPr>
          <w:rFonts w:asciiTheme="minorHAnsi" w:eastAsia="Calibri" w:hAnsiTheme="minorHAnsi"/>
          <w:color w:val="363534" w:themeColor="text1"/>
          <w:sz w:val="20"/>
          <w:lang w:val="en-US" w:eastAsia="en-AU"/>
        </w:rPr>
      </w:pPr>
    </w:p>
    <w:p w:rsidR="007058D4" w:rsidRDefault="007058D4" w:rsidP="007058D4">
      <w:pPr>
        <w:pStyle w:val="Body"/>
        <w:rPr>
          <w:rFonts w:asciiTheme="minorHAnsi" w:eastAsia="Calibri" w:hAnsiTheme="minorHAnsi"/>
          <w:color w:val="363534" w:themeColor="text1"/>
          <w:sz w:val="20"/>
          <w:lang w:val="en-US" w:eastAsia="en-AU"/>
        </w:rPr>
      </w:pPr>
    </w:p>
    <w:p w:rsidR="007058D4" w:rsidRDefault="007058D4" w:rsidP="007058D4">
      <w:pPr>
        <w:pStyle w:val="Body"/>
        <w:rPr>
          <w:rFonts w:asciiTheme="minorHAnsi" w:eastAsia="Calibri" w:hAnsiTheme="minorHAnsi"/>
          <w:color w:val="363534" w:themeColor="text1"/>
          <w:sz w:val="20"/>
          <w:lang w:val="en-US" w:eastAsia="en-AU"/>
        </w:rPr>
      </w:pPr>
      <w:bookmarkStart w:id="2" w:name="_GoBack"/>
      <w:bookmarkEnd w:id="2"/>
    </w:p>
    <w:p w:rsidR="007058D4" w:rsidRDefault="007058D4" w:rsidP="007058D4">
      <w:pPr>
        <w:pStyle w:val="Body"/>
        <w:rPr>
          <w:rFonts w:asciiTheme="minorHAnsi" w:eastAsia="Calibri" w:hAnsiTheme="minorHAnsi"/>
          <w:color w:val="363534" w:themeColor="text1"/>
          <w:sz w:val="20"/>
          <w:lang w:val="en-US" w:eastAsia="en-AU"/>
        </w:rPr>
      </w:pPr>
    </w:p>
    <w:p w:rsidR="007058D4" w:rsidRDefault="007058D4" w:rsidP="007058D4">
      <w:pPr>
        <w:pStyle w:val="Body"/>
        <w:rPr>
          <w:rFonts w:asciiTheme="minorHAnsi" w:eastAsia="Calibri" w:hAnsiTheme="minorHAnsi"/>
          <w:color w:val="363534" w:themeColor="text1"/>
          <w:sz w:val="20"/>
          <w:lang w:val="en-US" w:eastAsia="en-AU"/>
        </w:rPr>
      </w:pPr>
    </w:p>
    <w:p w:rsidR="007058D4" w:rsidRDefault="007058D4" w:rsidP="007058D4">
      <w:pPr>
        <w:pStyle w:val="Body"/>
        <w:rPr>
          <w:rFonts w:asciiTheme="minorHAnsi" w:eastAsia="Calibri" w:hAnsiTheme="minorHAnsi"/>
          <w:color w:val="363534" w:themeColor="text1"/>
          <w:sz w:val="20"/>
          <w:lang w:val="en-US" w:eastAsia="en-AU"/>
        </w:rPr>
      </w:pPr>
    </w:p>
    <w:p w:rsidR="007058D4" w:rsidRDefault="007058D4" w:rsidP="007058D4">
      <w:pPr>
        <w:pStyle w:val="Body"/>
        <w:rPr>
          <w:rFonts w:asciiTheme="minorHAnsi" w:eastAsia="Calibri" w:hAnsiTheme="minorHAnsi"/>
          <w:color w:val="363534" w:themeColor="text1"/>
          <w:sz w:val="20"/>
          <w:lang w:val="en-US" w:eastAsia="en-AU"/>
        </w:rPr>
      </w:pPr>
    </w:p>
    <w:p w:rsidR="00AF69BF" w:rsidRPr="00833508" w:rsidRDefault="00FB042F" w:rsidP="00833508">
      <w:pPr>
        <w:pStyle w:val="Body"/>
        <w:rPr>
          <w:rFonts w:asciiTheme="minorHAnsi" w:eastAsia="Calibri" w:hAnsiTheme="minorHAnsi"/>
          <w:color w:val="363534" w:themeColor="text1"/>
          <w:sz w:val="20"/>
          <w:lang w:val="en-US" w:eastAsia="en-AU"/>
        </w:rPr>
      </w:pPr>
      <w:r w:rsidRPr="00AF69BF">
        <w:rPr>
          <w:rFonts w:asciiTheme="minorHAnsi" w:eastAsia="Calibri" w:hAnsiTheme="minorHAnsi"/>
          <w:color w:val="363534" w:themeColor="text1"/>
          <w:sz w:val="20"/>
          <w:lang w:val="en-US" w:eastAsia="en-AU"/>
        </w:rPr>
        <w:t>R</w:t>
      </w:r>
      <w:r w:rsidR="00181F97" w:rsidRPr="00AF69BF">
        <w:rPr>
          <w:rFonts w:asciiTheme="minorHAnsi" w:eastAsia="Calibri" w:hAnsiTheme="minorHAnsi"/>
          <w:color w:val="363534" w:themeColor="text1"/>
          <w:sz w:val="20"/>
          <w:lang w:val="en-US" w:eastAsia="en-AU"/>
        </w:rPr>
        <w:t>eserve.</w:t>
      </w:r>
      <w:r w:rsidR="00BA7F01">
        <w:rPr>
          <w:rFonts w:asciiTheme="minorHAnsi" w:eastAsia="Calibri" w:hAnsiTheme="minorHAnsi"/>
          <w:color w:val="363534" w:themeColor="text1"/>
          <w:sz w:val="20"/>
          <w:lang w:val="en-US" w:eastAsia="en-AU"/>
        </w:rPr>
        <w:t xml:space="preserve"> The boundary change removes</w:t>
      </w:r>
      <w:r w:rsidR="00AF69BF" w:rsidRPr="00AF69BF">
        <w:rPr>
          <w:rFonts w:asciiTheme="minorHAnsi" w:eastAsia="Calibri" w:hAnsiTheme="minorHAnsi"/>
          <w:color w:val="363534" w:themeColor="text1"/>
          <w:sz w:val="20"/>
          <w:lang w:val="en-US" w:eastAsia="en-AU"/>
        </w:rPr>
        <w:t xml:space="preserve"> 17.73 ha of land from the south </w:t>
      </w:r>
      <w:r w:rsidR="006A7B7F">
        <w:rPr>
          <w:rFonts w:asciiTheme="minorHAnsi" w:eastAsia="Calibri" w:hAnsiTheme="minorHAnsi"/>
          <w:color w:val="363534" w:themeColor="text1"/>
          <w:sz w:val="20"/>
          <w:lang w:val="en-US" w:eastAsia="en-AU"/>
        </w:rPr>
        <w:t xml:space="preserve">west </w:t>
      </w:r>
      <w:r w:rsidR="00AF69BF" w:rsidRPr="00AF69BF">
        <w:rPr>
          <w:rFonts w:asciiTheme="minorHAnsi" w:eastAsia="Calibri" w:hAnsiTheme="minorHAnsi"/>
          <w:color w:val="363534" w:themeColor="text1"/>
          <w:sz w:val="20"/>
          <w:lang w:val="en-US" w:eastAsia="en-AU"/>
        </w:rPr>
        <w:t xml:space="preserve">corner of the conservation area. The majority of this area </w:t>
      </w:r>
      <w:r w:rsidR="007058D4">
        <w:rPr>
          <w:rFonts w:asciiTheme="minorHAnsi" w:eastAsia="Calibri" w:hAnsiTheme="minorHAnsi"/>
          <w:color w:val="363534" w:themeColor="text1"/>
          <w:sz w:val="20"/>
          <w:lang w:val="en-US" w:eastAsia="en-AU"/>
        </w:rPr>
        <w:t xml:space="preserve">is estimated to contain </w:t>
      </w:r>
      <w:r w:rsidR="00AF69BF" w:rsidRPr="00AF69BF">
        <w:rPr>
          <w:rFonts w:asciiTheme="minorHAnsi" w:eastAsia="Calibri" w:hAnsiTheme="minorHAnsi"/>
          <w:color w:val="363534" w:themeColor="text1"/>
          <w:sz w:val="20"/>
          <w:lang w:val="en-US" w:eastAsia="en-AU"/>
        </w:rPr>
        <w:t xml:space="preserve">non-native vegetation and </w:t>
      </w:r>
      <w:r>
        <w:rPr>
          <w:rFonts w:asciiTheme="minorHAnsi" w:eastAsia="Calibri" w:hAnsiTheme="minorHAnsi"/>
          <w:color w:val="363534" w:themeColor="text1"/>
          <w:sz w:val="20"/>
          <w:lang w:val="en-US" w:eastAsia="en-AU"/>
        </w:rPr>
        <w:t xml:space="preserve">a </w:t>
      </w:r>
      <w:r w:rsidR="00AF69BF" w:rsidRPr="00AF69BF">
        <w:rPr>
          <w:rFonts w:asciiTheme="minorHAnsi" w:eastAsia="Calibri" w:hAnsiTheme="minorHAnsi"/>
          <w:color w:val="363534" w:themeColor="text1"/>
          <w:sz w:val="20"/>
          <w:lang w:val="en-US" w:eastAsia="en-AU"/>
        </w:rPr>
        <w:t xml:space="preserve">patch of </w:t>
      </w:r>
      <w:r>
        <w:rPr>
          <w:rFonts w:asciiTheme="minorHAnsi" w:eastAsia="Calibri" w:hAnsiTheme="minorHAnsi"/>
          <w:color w:val="363534" w:themeColor="text1"/>
          <w:sz w:val="20"/>
          <w:lang w:val="en-US" w:eastAsia="en-AU"/>
        </w:rPr>
        <w:t xml:space="preserve">low-quality </w:t>
      </w:r>
      <w:r w:rsidR="00AF69BF" w:rsidRPr="00AF69BF">
        <w:rPr>
          <w:rFonts w:asciiTheme="minorHAnsi" w:eastAsia="Calibri" w:hAnsiTheme="minorHAnsi"/>
          <w:color w:val="363534" w:themeColor="text1"/>
          <w:sz w:val="20"/>
          <w:lang w:val="en-US" w:eastAsia="en-AU"/>
        </w:rPr>
        <w:t xml:space="preserve">native vegetation </w:t>
      </w:r>
      <w:r w:rsidR="00833508">
        <w:rPr>
          <w:rFonts w:asciiTheme="minorHAnsi" w:eastAsia="Calibri" w:hAnsiTheme="minorHAnsi"/>
          <w:color w:val="363534" w:themeColor="text1"/>
          <w:sz w:val="20"/>
          <w:lang w:val="en-US" w:eastAsia="en-AU"/>
        </w:rPr>
        <w:t xml:space="preserve">(2.51 hectares) </w:t>
      </w:r>
      <w:r>
        <w:rPr>
          <w:rFonts w:asciiTheme="minorHAnsi" w:eastAsia="Calibri" w:hAnsiTheme="minorHAnsi"/>
          <w:color w:val="363534" w:themeColor="text1"/>
          <w:sz w:val="20"/>
          <w:lang w:val="en-US" w:eastAsia="en-AU"/>
        </w:rPr>
        <w:t>which</w:t>
      </w:r>
      <w:r w:rsidR="00AF69BF" w:rsidRPr="00AF69BF">
        <w:rPr>
          <w:rFonts w:asciiTheme="minorHAnsi" w:eastAsia="Calibri" w:hAnsiTheme="minorHAnsi"/>
          <w:color w:val="363534" w:themeColor="text1"/>
          <w:sz w:val="20"/>
          <w:lang w:val="en-US" w:eastAsia="en-AU"/>
        </w:rPr>
        <w:t xml:space="preserve"> does not meet the listing definition for Natural Temperate Grasslands of the Victorian Volcanic Plains. </w:t>
      </w:r>
      <w:r w:rsidR="00C93341">
        <w:rPr>
          <w:rFonts w:asciiTheme="minorHAnsi" w:eastAsia="Calibri" w:hAnsiTheme="minorHAnsi"/>
          <w:color w:val="363534" w:themeColor="text1"/>
          <w:sz w:val="20"/>
          <w:lang w:val="en-US" w:eastAsia="en-AU"/>
        </w:rPr>
        <w:t>The remaining reserve are</w:t>
      </w:r>
      <w:r w:rsidR="007058D4">
        <w:rPr>
          <w:rFonts w:asciiTheme="minorHAnsi" w:eastAsia="Calibri" w:hAnsiTheme="minorHAnsi"/>
          <w:color w:val="363534" w:themeColor="text1"/>
          <w:sz w:val="20"/>
          <w:lang w:val="en-US" w:eastAsia="en-AU"/>
        </w:rPr>
        <w:t>a</w:t>
      </w:r>
      <w:r w:rsidR="00C93341">
        <w:rPr>
          <w:rFonts w:asciiTheme="minorHAnsi" w:eastAsia="Calibri" w:hAnsiTheme="minorHAnsi"/>
          <w:color w:val="363534" w:themeColor="text1"/>
          <w:sz w:val="20"/>
          <w:lang w:val="en-US" w:eastAsia="en-AU"/>
        </w:rPr>
        <w:t xml:space="preserve"> </w:t>
      </w:r>
      <w:r w:rsidR="00BA7F01">
        <w:rPr>
          <w:rFonts w:asciiTheme="minorHAnsi" w:eastAsia="Calibri" w:hAnsiTheme="minorHAnsi"/>
          <w:color w:val="363534" w:themeColor="text1"/>
          <w:sz w:val="20"/>
          <w:lang w:val="en-US" w:eastAsia="en-AU"/>
        </w:rPr>
        <w:t>is assigned to nature conservation</w:t>
      </w:r>
      <w:r w:rsidR="006A7B7F">
        <w:rPr>
          <w:rFonts w:asciiTheme="minorHAnsi" w:eastAsia="Calibri" w:hAnsiTheme="minorHAnsi"/>
          <w:color w:val="363534" w:themeColor="text1"/>
          <w:sz w:val="20"/>
          <w:lang w:val="en-US" w:eastAsia="en-AU"/>
        </w:rPr>
        <w:t xml:space="preserve">. This includes </w:t>
      </w:r>
      <w:r w:rsidR="006A7B7F" w:rsidRPr="00181F97">
        <w:rPr>
          <w:rFonts w:asciiTheme="minorHAnsi" w:eastAsia="Calibri" w:hAnsiTheme="minorHAnsi"/>
          <w:color w:val="363534" w:themeColor="text1"/>
          <w:sz w:val="20"/>
          <w:szCs w:val="20"/>
          <w:lang w:val="en-US" w:eastAsia="en-AU"/>
        </w:rPr>
        <w:t>573-641 Mt Atkinson Rd, Mount Cottrell</w:t>
      </w:r>
      <w:r w:rsidR="006A7B7F">
        <w:rPr>
          <w:rFonts w:asciiTheme="minorHAnsi" w:eastAsia="Calibri" w:hAnsiTheme="minorHAnsi"/>
          <w:color w:val="363534" w:themeColor="text1"/>
          <w:sz w:val="20"/>
          <w:szCs w:val="20"/>
          <w:lang w:val="en-US" w:eastAsia="en-AU"/>
        </w:rPr>
        <w:t>.</w:t>
      </w:r>
    </w:p>
    <w:p w:rsidR="00AF69BF" w:rsidRPr="00181F97" w:rsidRDefault="00AF69BF" w:rsidP="00181F97">
      <w:pPr>
        <w:pStyle w:val="Body"/>
        <w:rPr>
          <w:rFonts w:asciiTheme="minorHAnsi" w:eastAsia="Calibri" w:hAnsiTheme="minorHAnsi"/>
          <w:color w:val="363534" w:themeColor="text1"/>
          <w:sz w:val="20"/>
          <w:szCs w:val="20"/>
          <w:lang w:val="en-US" w:eastAsia="en-AU"/>
        </w:rPr>
      </w:pPr>
      <w:r w:rsidRPr="00AF69BF">
        <w:rPr>
          <w:rFonts w:asciiTheme="minorHAnsi" w:eastAsia="Calibri" w:hAnsiTheme="minorHAnsi"/>
          <w:color w:val="363534" w:themeColor="text1"/>
          <w:sz w:val="20"/>
          <w:szCs w:val="20"/>
          <w:lang w:val="en-US" w:eastAsia="en-AU"/>
        </w:rPr>
        <w:t>Conservation area 8 will be bounded on the western, southern and partially the eastern boundaries by the outer metropolitan ring road and associated off ramps. This may ‘land lock’ the area of land excluded from conservation area 8 and right of way access may be required through the reserve. Once the outer metropolitan ring road is constructed and access to the site is needed it is proposed that a road will run along the western boundary of the reserve as indicated in the attached map. This area may be excised from the conservation area at a later date once its need is confirmed and would be subject to a separate boundary change application</w:t>
      </w:r>
      <w:r w:rsidR="006A7B7F">
        <w:rPr>
          <w:rFonts w:asciiTheme="minorHAnsi" w:eastAsia="Calibri" w:hAnsiTheme="minorHAnsi"/>
          <w:color w:val="363534" w:themeColor="text1"/>
          <w:sz w:val="20"/>
          <w:szCs w:val="20"/>
          <w:lang w:val="en-US" w:eastAsia="en-AU"/>
        </w:rPr>
        <w:t xml:space="preserve"> and approval</w:t>
      </w:r>
      <w:r w:rsidR="00BC719B">
        <w:rPr>
          <w:rFonts w:asciiTheme="minorHAnsi" w:eastAsia="Calibri" w:hAnsiTheme="minorHAnsi"/>
          <w:color w:val="363534" w:themeColor="text1"/>
          <w:sz w:val="20"/>
          <w:szCs w:val="20"/>
          <w:lang w:val="en-US" w:eastAsia="en-AU"/>
        </w:rPr>
        <w:t>.</w:t>
      </w:r>
    </w:p>
    <w:p w:rsidR="00181F97" w:rsidRDefault="00890C03" w:rsidP="00181F97">
      <w:pPr>
        <w:autoSpaceDE w:val="0"/>
        <w:autoSpaceDN w:val="0"/>
        <w:adjustRightInd w:val="0"/>
        <w:rPr>
          <w:rFonts w:eastAsia="Calibri"/>
          <w:lang w:val="en-US"/>
        </w:rPr>
      </w:pPr>
      <w:r>
        <w:rPr>
          <w:rFonts w:eastAsia="Calibri"/>
          <w:lang w:val="en-US"/>
        </w:rPr>
        <w:t xml:space="preserve">No additional data submissions were received through the </w:t>
      </w:r>
      <w:r w:rsidR="00181F97">
        <w:rPr>
          <w:rFonts w:eastAsia="Calibri"/>
          <w:lang w:val="en-US"/>
        </w:rPr>
        <w:t xml:space="preserve">DELWP </w:t>
      </w:r>
      <w:r>
        <w:rPr>
          <w:rFonts w:eastAsia="Calibri"/>
          <w:lang w:val="en-US"/>
        </w:rPr>
        <w:t>consultation process</w:t>
      </w:r>
      <w:r w:rsidR="00181F97">
        <w:rPr>
          <w:rFonts w:eastAsia="Calibri"/>
          <w:lang w:val="en-US"/>
        </w:rPr>
        <w:t xml:space="preserve">. </w:t>
      </w:r>
    </w:p>
    <w:p w:rsidR="001306D2" w:rsidRDefault="001306D2" w:rsidP="00181F97"/>
    <w:p w:rsidR="00181F97" w:rsidRDefault="00181F97" w:rsidP="00181F97"/>
    <w:p w:rsidR="00181F97" w:rsidRDefault="00181F97" w:rsidP="00181F97">
      <w:pPr>
        <w:pStyle w:val="CaptionImageorFigure"/>
      </w:pPr>
      <w:r>
        <w:t>Table 1</w:t>
      </w:r>
      <w:r w:rsidRPr="00050253">
        <w:t xml:space="preserve">: </w:t>
      </w:r>
      <w:r>
        <w:t xml:space="preserve">Key information for conservation area </w:t>
      </w:r>
      <w:r w:rsidR="00325CBE">
        <w:t>8</w:t>
      </w:r>
    </w:p>
    <w:tbl>
      <w:tblPr>
        <w:tblStyle w:val="TableGrid"/>
        <w:tblW w:w="4722" w:type="dxa"/>
        <w:tblLook w:val="00A0" w:firstRow="1" w:lastRow="0" w:firstColumn="1" w:lastColumn="0" w:noHBand="0" w:noVBand="0"/>
      </w:tblPr>
      <w:tblGrid>
        <w:gridCol w:w="1687"/>
        <w:gridCol w:w="3035"/>
      </w:tblGrid>
      <w:tr w:rsidR="00181F97" w:rsidRPr="00050253" w:rsidTr="00C8316C">
        <w:trPr>
          <w:cnfStyle w:val="100000000000" w:firstRow="1" w:lastRow="0" w:firstColumn="0" w:lastColumn="0" w:oddVBand="0" w:evenVBand="0" w:oddHBand="0" w:evenHBand="0" w:firstRowFirstColumn="0" w:firstRowLastColumn="0" w:lastRowFirstColumn="0" w:lastRowLastColumn="0"/>
          <w:trHeight w:val="356"/>
        </w:trPr>
        <w:tc>
          <w:tcPr>
            <w:cnfStyle w:val="000000000100" w:firstRow="0" w:lastRow="0" w:firstColumn="0" w:lastColumn="0" w:oddVBand="0" w:evenVBand="0" w:oddHBand="0" w:evenHBand="0" w:firstRowFirstColumn="1" w:firstRowLastColumn="0" w:lastRowFirstColumn="0" w:lastRowLastColumn="0"/>
            <w:tcW w:w="4722" w:type="dxa"/>
            <w:gridSpan w:val="2"/>
          </w:tcPr>
          <w:p w:rsidR="00181F97" w:rsidRPr="00050253" w:rsidRDefault="00181F97" w:rsidP="007A5350">
            <w:pPr>
              <w:pStyle w:val="TableHeadingLeft"/>
            </w:pPr>
            <w:r>
              <w:t xml:space="preserve">Conservation Area- Key Information </w:t>
            </w:r>
          </w:p>
        </w:tc>
      </w:tr>
      <w:tr w:rsidR="00181F97" w:rsidRPr="00050253" w:rsidTr="00BC719B">
        <w:trPr>
          <w:trHeight w:val="960"/>
        </w:trPr>
        <w:tc>
          <w:tcPr>
            <w:tcW w:w="1687" w:type="dxa"/>
          </w:tcPr>
          <w:p w:rsidR="00181F97" w:rsidRPr="008D515D" w:rsidRDefault="00181F97" w:rsidP="007A5350">
            <w:pPr>
              <w:pStyle w:val="ReplyLet"/>
              <w:jc w:val="left"/>
              <w:rPr>
                <w:rFonts w:ascii="Calibri" w:hAnsi="Calibri" w:cs="Calibri"/>
                <w:b/>
                <w:sz w:val="22"/>
                <w:szCs w:val="22"/>
              </w:rPr>
            </w:pPr>
            <w:r w:rsidRPr="008D515D">
              <w:rPr>
                <w:rFonts w:ascii="Calibri" w:hAnsi="Calibri" w:cs="Calibri"/>
                <w:sz w:val="22"/>
                <w:szCs w:val="22"/>
              </w:rPr>
              <w:t>Conservation area name and number</w:t>
            </w:r>
          </w:p>
        </w:tc>
        <w:tc>
          <w:tcPr>
            <w:cnfStyle w:val="000010000000" w:firstRow="0" w:lastRow="0" w:firstColumn="0" w:lastColumn="0" w:oddVBand="1" w:evenVBand="0" w:oddHBand="0" w:evenHBand="0" w:firstRowFirstColumn="0" w:firstRowLastColumn="0" w:lastRowFirstColumn="0" w:lastRowLastColumn="0"/>
            <w:tcW w:w="3035" w:type="dxa"/>
          </w:tcPr>
          <w:p w:rsidR="00181F97" w:rsidRPr="008D515D" w:rsidRDefault="00181F97" w:rsidP="00FA7ED3">
            <w:pPr>
              <w:pStyle w:val="ReplyLet"/>
              <w:jc w:val="left"/>
              <w:rPr>
                <w:rFonts w:ascii="Calibri" w:hAnsi="Calibri" w:cs="Calibri"/>
                <w:sz w:val="22"/>
                <w:szCs w:val="22"/>
              </w:rPr>
            </w:pPr>
            <w:r w:rsidRPr="008D515D">
              <w:rPr>
                <w:rFonts w:ascii="Calibri" w:hAnsi="Calibri" w:cs="Calibri"/>
                <w:sz w:val="22"/>
                <w:szCs w:val="22"/>
              </w:rPr>
              <w:t xml:space="preserve">BCS Conservation Area </w:t>
            </w:r>
            <w:r>
              <w:rPr>
                <w:rFonts w:ascii="Calibri" w:hAnsi="Calibri" w:cs="Calibri"/>
                <w:sz w:val="22"/>
                <w:szCs w:val="22"/>
              </w:rPr>
              <w:t>8</w:t>
            </w:r>
            <w:r w:rsidRPr="008D515D">
              <w:rPr>
                <w:rFonts w:ascii="Calibri" w:hAnsi="Calibri" w:cs="Calibri"/>
                <w:sz w:val="22"/>
                <w:szCs w:val="22"/>
              </w:rPr>
              <w:t xml:space="preserve"> – </w:t>
            </w:r>
            <w:r>
              <w:rPr>
                <w:rFonts w:ascii="Calibri" w:hAnsi="Calibri" w:cs="Calibri"/>
                <w:sz w:val="22"/>
                <w:szCs w:val="22"/>
              </w:rPr>
              <w:t>Middle Road North, Mount Cottrell</w:t>
            </w:r>
          </w:p>
        </w:tc>
      </w:tr>
      <w:tr w:rsidR="00181F97" w:rsidRPr="00050253" w:rsidTr="00BC719B">
        <w:trPr>
          <w:trHeight w:val="960"/>
        </w:trPr>
        <w:tc>
          <w:tcPr>
            <w:tcW w:w="1687" w:type="dxa"/>
          </w:tcPr>
          <w:p w:rsidR="00181F97" w:rsidRPr="008D515D" w:rsidRDefault="00181F97" w:rsidP="007A5350">
            <w:pPr>
              <w:pStyle w:val="ReplyLet"/>
              <w:jc w:val="left"/>
              <w:rPr>
                <w:rFonts w:ascii="Calibri" w:hAnsi="Calibri" w:cs="Calibri"/>
                <w:b/>
                <w:sz w:val="22"/>
                <w:szCs w:val="22"/>
              </w:rPr>
            </w:pPr>
            <w:r w:rsidRPr="008D515D">
              <w:rPr>
                <w:rFonts w:ascii="Calibri" w:hAnsi="Calibri" w:cs="Calibri"/>
                <w:sz w:val="22"/>
                <w:szCs w:val="22"/>
              </w:rPr>
              <w:t>Type of conservation area</w:t>
            </w:r>
          </w:p>
        </w:tc>
        <w:tc>
          <w:tcPr>
            <w:cnfStyle w:val="000010000000" w:firstRow="0" w:lastRow="0" w:firstColumn="0" w:lastColumn="0" w:oddVBand="1" w:evenVBand="0" w:oddHBand="0" w:evenHBand="0" w:firstRowFirstColumn="0" w:firstRowLastColumn="0" w:lastRowFirstColumn="0" w:lastRowLastColumn="0"/>
            <w:tcW w:w="3035" w:type="dxa"/>
          </w:tcPr>
          <w:p w:rsidR="00181F97" w:rsidRPr="008D515D" w:rsidRDefault="00FB042F" w:rsidP="00FA7ED3">
            <w:pPr>
              <w:pStyle w:val="ReplyLet"/>
              <w:jc w:val="left"/>
              <w:rPr>
                <w:rFonts w:ascii="Calibri" w:hAnsi="Calibri" w:cs="Calibri"/>
                <w:sz w:val="22"/>
                <w:szCs w:val="22"/>
              </w:rPr>
            </w:pPr>
            <w:r>
              <w:rPr>
                <w:rFonts w:ascii="Calibri" w:hAnsi="Calibri" w:cs="Calibri"/>
                <w:sz w:val="22"/>
                <w:szCs w:val="22"/>
              </w:rPr>
              <w:t>Assigned to nature conservation</w:t>
            </w:r>
          </w:p>
        </w:tc>
      </w:tr>
      <w:tr w:rsidR="00181F97" w:rsidRPr="00050253" w:rsidTr="00BC719B">
        <w:trPr>
          <w:trHeight w:val="418"/>
        </w:trPr>
        <w:tc>
          <w:tcPr>
            <w:tcW w:w="1687" w:type="dxa"/>
          </w:tcPr>
          <w:p w:rsidR="00181F97" w:rsidRPr="0097199F" w:rsidRDefault="00181F97" w:rsidP="007A5350">
            <w:pPr>
              <w:pStyle w:val="ReplyLet"/>
              <w:jc w:val="left"/>
              <w:rPr>
                <w:rFonts w:ascii="Calibri" w:hAnsi="Calibri" w:cs="Calibri"/>
                <w:sz w:val="22"/>
                <w:szCs w:val="22"/>
              </w:rPr>
            </w:pPr>
            <w:r w:rsidRPr="008D515D">
              <w:rPr>
                <w:rFonts w:ascii="Calibri" w:hAnsi="Calibri" w:cs="Calibri"/>
                <w:sz w:val="22"/>
                <w:szCs w:val="22"/>
              </w:rPr>
              <w:t>Precinct name</w:t>
            </w:r>
            <w:r>
              <w:rPr>
                <w:rFonts w:ascii="Calibri" w:hAnsi="Calibri" w:cs="Calibri"/>
                <w:sz w:val="22"/>
                <w:szCs w:val="22"/>
              </w:rPr>
              <w:t xml:space="preserve"> </w:t>
            </w:r>
          </w:p>
        </w:tc>
        <w:tc>
          <w:tcPr>
            <w:cnfStyle w:val="000010000000" w:firstRow="0" w:lastRow="0" w:firstColumn="0" w:lastColumn="0" w:oddVBand="1" w:evenVBand="0" w:oddHBand="0" w:evenHBand="0" w:firstRowFirstColumn="0" w:firstRowLastColumn="0" w:lastRowFirstColumn="0" w:lastRowLastColumn="0"/>
            <w:tcW w:w="3035" w:type="dxa"/>
          </w:tcPr>
          <w:p w:rsidR="00181F97" w:rsidRPr="008D515D" w:rsidRDefault="00181F97" w:rsidP="00181F97">
            <w:pPr>
              <w:pStyle w:val="ReplyLet"/>
              <w:jc w:val="left"/>
              <w:rPr>
                <w:rFonts w:ascii="Calibri" w:hAnsi="Calibri" w:cs="Calibri"/>
                <w:sz w:val="22"/>
                <w:szCs w:val="22"/>
              </w:rPr>
            </w:pPr>
            <w:r>
              <w:rPr>
                <w:rFonts w:ascii="Calibri" w:hAnsi="Calibri" w:cs="Calibri"/>
                <w:sz w:val="22"/>
                <w:szCs w:val="22"/>
              </w:rPr>
              <w:t>Tarneit Plains</w:t>
            </w:r>
          </w:p>
        </w:tc>
      </w:tr>
      <w:tr w:rsidR="00181F97" w:rsidRPr="00050253" w:rsidTr="00BC719B">
        <w:trPr>
          <w:trHeight w:val="403"/>
        </w:trPr>
        <w:tc>
          <w:tcPr>
            <w:tcW w:w="1687" w:type="dxa"/>
          </w:tcPr>
          <w:p w:rsidR="00181F97" w:rsidRPr="008D515D" w:rsidRDefault="00181F97" w:rsidP="007A5350">
            <w:pPr>
              <w:pStyle w:val="ReplyLet"/>
              <w:jc w:val="left"/>
              <w:rPr>
                <w:rFonts w:ascii="Calibri" w:hAnsi="Calibri" w:cs="Calibri"/>
                <w:b/>
                <w:sz w:val="22"/>
                <w:szCs w:val="22"/>
              </w:rPr>
            </w:pPr>
            <w:r w:rsidRPr="008D515D">
              <w:rPr>
                <w:rFonts w:ascii="Calibri" w:hAnsi="Calibri" w:cs="Calibri"/>
                <w:sz w:val="22"/>
                <w:szCs w:val="22"/>
              </w:rPr>
              <w:t>Council area</w:t>
            </w:r>
          </w:p>
        </w:tc>
        <w:tc>
          <w:tcPr>
            <w:cnfStyle w:val="000010000000" w:firstRow="0" w:lastRow="0" w:firstColumn="0" w:lastColumn="0" w:oddVBand="1" w:evenVBand="0" w:oddHBand="0" w:evenHBand="0" w:firstRowFirstColumn="0" w:firstRowLastColumn="0" w:lastRowFirstColumn="0" w:lastRowLastColumn="0"/>
            <w:tcW w:w="3035" w:type="dxa"/>
          </w:tcPr>
          <w:p w:rsidR="00181F97" w:rsidRPr="008D515D" w:rsidRDefault="00181F97" w:rsidP="00181F97">
            <w:pPr>
              <w:pStyle w:val="ReplyLet"/>
              <w:jc w:val="left"/>
              <w:rPr>
                <w:rFonts w:ascii="Calibri" w:hAnsi="Calibri" w:cs="Calibri"/>
                <w:sz w:val="22"/>
                <w:szCs w:val="22"/>
              </w:rPr>
            </w:pPr>
            <w:r>
              <w:rPr>
                <w:rFonts w:ascii="Calibri" w:hAnsi="Calibri" w:cs="Calibri"/>
                <w:sz w:val="22"/>
                <w:szCs w:val="22"/>
              </w:rPr>
              <w:t>Melton</w:t>
            </w:r>
            <w:r w:rsidR="007C5D54">
              <w:rPr>
                <w:rFonts w:ascii="Calibri" w:hAnsi="Calibri" w:cs="Calibri"/>
                <w:sz w:val="22"/>
                <w:szCs w:val="22"/>
              </w:rPr>
              <w:t xml:space="preserve"> City Council</w:t>
            </w:r>
          </w:p>
        </w:tc>
      </w:tr>
      <w:tr w:rsidR="00181F97" w:rsidRPr="00050253" w:rsidTr="00BC719B">
        <w:trPr>
          <w:trHeight w:val="2538"/>
        </w:trPr>
        <w:tc>
          <w:tcPr>
            <w:tcW w:w="1687" w:type="dxa"/>
          </w:tcPr>
          <w:p w:rsidR="00181F97" w:rsidRPr="008D515D" w:rsidRDefault="00181F97" w:rsidP="007A5350">
            <w:pPr>
              <w:pStyle w:val="ReplyLet"/>
              <w:jc w:val="left"/>
              <w:rPr>
                <w:rFonts w:ascii="Calibri" w:hAnsi="Calibri" w:cs="Calibri"/>
                <w:b/>
                <w:sz w:val="22"/>
                <w:szCs w:val="22"/>
              </w:rPr>
            </w:pPr>
            <w:r w:rsidRPr="008D515D">
              <w:rPr>
                <w:rFonts w:ascii="Calibri" w:hAnsi="Calibri" w:cs="Calibri"/>
                <w:sz w:val="22"/>
                <w:szCs w:val="22"/>
              </w:rPr>
              <w:t>Property addresses</w:t>
            </w:r>
          </w:p>
        </w:tc>
        <w:tc>
          <w:tcPr>
            <w:cnfStyle w:val="000010000000" w:firstRow="0" w:lastRow="0" w:firstColumn="0" w:lastColumn="0" w:oddVBand="1" w:evenVBand="0" w:oddHBand="0" w:evenHBand="0" w:firstRowFirstColumn="0" w:firstRowLastColumn="0" w:lastRowFirstColumn="0" w:lastRowLastColumn="0"/>
            <w:tcW w:w="3035" w:type="dxa"/>
          </w:tcPr>
          <w:p w:rsidR="00181F97" w:rsidRPr="00423253" w:rsidRDefault="00181F97" w:rsidP="00181F97">
            <w:pPr>
              <w:pStyle w:val="ReplyLet"/>
              <w:jc w:val="left"/>
              <w:rPr>
                <w:rFonts w:ascii="Calibri" w:hAnsi="Calibri" w:cs="Calibri"/>
                <w:sz w:val="22"/>
                <w:szCs w:val="22"/>
              </w:rPr>
            </w:pPr>
            <w:r>
              <w:rPr>
                <w:rFonts w:ascii="Calibri" w:hAnsi="Calibri" w:cs="Calibri"/>
                <w:sz w:val="22"/>
                <w:szCs w:val="22"/>
              </w:rPr>
              <w:t xml:space="preserve">3~6\PP3431 - </w:t>
            </w:r>
            <w:r w:rsidRPr="00423253">
              <w:rPr>
                <w:rFonts w:ascii="Calibri" w:hAnsi="Calibri" w:cs="Calibri"/>
                <w:sz w:val="22"/>
                <w:szCs w:val="22"/>
              </w:rPr>
              <w:t xml:space="preserve">603-669 </w:t>
            </w:r>
            <w:r>
              <w:rPr>
                <w:rFonts w:ascii="Calibri" w:hAnsi="Calibri" w:cs="Calibri"/>
                <w:sz w:val="22"/>
                <w:szCs w:val="22"/>
              </w:rPr>
              <w:t>Troups Road Mount Cottrell 3024</w:t>
            </w:r>
          </w:p>
          <w:p w:rsidR="00181F97" w:rsidRPr="00423253" w:rsidRDefault="00181F97" w:rsidP="00181F97">
            <w:pPr>
              <w:pStyle w:val="ReplyLet"/>
              <w:jc w:val="left"/>
              <w:rPr>
                <w:rFonts w:ascii="Calibri" w:hAnsi="Calibri" w:cs="Calibri"/>
                <w:sz w:val="22"/>
                <w:szCs w:val="22"/>
              </w:rPr>
            </w:pPr>
            <w:r>
              <w:rPr>
                <w:rFonts w:ascii="Calibri" w:hAnsi="Calibri" w:cs="Calibri"/>
                <w:sz w:val="22"/>
                <w:szCs w:val="22"/>
              </w:rPr>
              <w:t xml:space="preserve">4~6\PP3431- </w:t>
            </w:r>
            <w:r w:rsidRPr="00423253">
              <w:rPr>
                <w:rFonts w:ascii="Calibri" w:hAnsi="Calibri" w:cs="Calibri"/>
                <w:sz w:val="22"/>
                <w:szCs w:val="22"/>
              </w:rPr>
              <w:t xml:space="preserve">505-571 </w:t>
            </w:r>
            <w:r>
              <w:rPr>
                <w:rFonts w:ascii="Calibri" w:hAnsi="Calibri" w:cs="Calibri"/>
                <w:sz w:val="22"/>
                <w:szCs w:val="22"/>
              </w:rPr>
              <w:t>Mt Atkinson Road Mount Cottrell 3024</w:t>
            </w:r>
          </w:p>
          <w:p w:rsidR="00181F97" w:rsidRPr="00423253" w:rsidRDefault="00181F97" w:rsidP="00181F97">
            <w:pPr>
              <w:pStyle w:val="ReplyLet"/>
              <w:jc w:val="left"/>
              <w:rPr>
                <w:rFonts w:ascii="Calibri" w:hAnsi="Calibri" w:cs="Calibri"/>
                <w:sz w:val="22"/>
                <w:szCs w:val="22"/>
              </w:rPr>
            </w:pPr>
            <w:r>
              <w:rPr>
                <w:rFonts w:ascii="Calibri" w:hAnsi="Calibri" w:cs="Calibri"/>
                <w:sz w:val="22"/>
                <w:szCs w:val="22"/>
              </w:rPr>
              <w:t xml:space="preserve">5~6\PP3431- </w:t>
            </w:r>
            <w:r w:rsidRPr="00423253">
              <w:rPr>
                <w:rFonts w:ascii="Calibri" w:hAnsi="Calibri" w:cs="Calibri"/>
                <w:sz w:val="22"/>
                <w:szCs w:val="22"/>
              </w:rPr>
              <w:t xml:space="preserve">671-737 </w:t>
            </w:r>
            <w:r>
              <w:rPr>
                <w:rFonts w:ascii="Calibri" w:hAnsi="Calibri" w:cs="Calibri"/>
                <w:sz w:val="22"/>
                <w:szCs w:val="22"/>
              </w:rPr>
              <w:t>Troups Road Mount Cottrell 3024</w:t>
            </w:r>
          </w:p>
          <w:p w:rsidR="00181F97" w:rsidRPr="008D515D" w:rsidRDefault="00181F97" w:rsidP="00181F97">
            <w:pPr>
              <w:pStyle w:val="ReplyLet"/>
              <w:jc w:val="left"/>
              <w:rPr>
                <w:rFonts w:ascii="Calibri" w:hAnsi="Calibri" w:cs="Calibri"/>
                <w:sz w:val="22"/>
                <w:szCs w:val="22"/>
              </w:rPr>
            </w:pPr>
            <w:r>
              <w:rPr>
                <w:rFonts w:ascii="Calibri" w:hAnsi="Calibri" w:cs="Calibri"/>
                <w:sz w:val="22"/>
                <w:szCs w:val="22"/>
              </w:rPr>
              <w:t xml:space="preserve">6~6\PP3431 - </w:t>
            </w:r>
            <w:r w:rsidRPr="00423253">
              <w:rPr>
                <w:rFonts w:ascii="Calibri" w:hAnsi="Calibri" w:cs="Calibri"/>
                <w:sz w:val="22"/>
                <w:szCs w:val="22"/>
              </w:rPr>
              <w:t xml:space="preserve">573-641 </w:t>
            </w:r>
            <w:r>
              <w:rPr>
                <w:rFonts w:ascii="Calibri" w:hAnsi="Calibri" w:cs="Calibri"/>
                <w:sz w:val="22"/>
                <w:szCs w:val="22"/>
              </w:rPr>
              <w:t>Mt Atkinson Road Mount Cottrell 3024</w:t>
            </w:r>
          </w:p>
        </w:tc>
      </w:tr>
      <w:tr w:rsidR="00181F97" w:rsidRPr="00050253" w:rsidTr="00BC719B">
        <w:trPr>
          <w:trHeight w:val="1517"/>
        </w:trPr>
        <w:tc>
          <w:tcPr>
            <w:tcW w:w="1687" w:type="dxa"/>
          </w:tcPr>
          <w:p w:rsidR="00181F97" w:rsidRPr="008D515D" w:rsidRDefault="00181F97" w:rsidP="007A5350">
            <w:pPr>
              <w:pStyle w:val="ReplyLet"/>
              <w:jc w:val="left"/>
              <w:rPr>
                <w:rFonts w:ascii="Calibri" w:hAnsi="Calibri" w:cs="Calibri"/>
                <w:b/>
                <w:sz w:val="22"/>
                <w:szCs w:val="22"/>
              </w:rPr>
            </w:pPr>
            <w:r w:rsidRPr="008D515D">
              <w:rPr>
                <w:rFonts w:ascii="Calibri" w:hAnsi="Calibri" w:cs="Calibri"/>
                <w:sz w:val="22"/>
                <w:szCs w:val="22"/>
              </w:rPr>
              <w:t>Were new surveys u</w:t>
            </w:r>
            <w:r w:rsidR="00BA7F01">
              <w:rPr>
                <w:rFonts w:ascii="Calibri" w:hAnsi="Calibri" w:cs="Calibri"/>
                <w:sz w:val="22"/>
                <w:szCs w:val="22"/>
              </w:rPr>
              <w:t>ndertaken to inform the boundary change</w:t>
            </w:r>
            <w:r w:rsidRPr="008D515D">
              <w:rPr>
                <w:rFonts w:ascii="Calibri" w:hAnsi="Calibri" w:cs="Calibri"/>
                <w:sz w:val="22"/>
                <w:szCs w:val="22"/>
              </w:rPr>
              <w:t>?</w:t>
            </w:r>
          </w:p>
        </w:tc>
        <w:tc>
          <w:tcPr>
            <w:cnfStyle w:val="000010000000" w:firstRow="0" w:lastRow="0" w:firstColumn="0" w:lastColumn="0" w:oddVBand="1" w:evenVBand="0" w:oddHBand="0" w:evenHBand="0" w:firstRowFirstColumn="0" w:firstRowLastColumn="0" w:lastRowFirstColumn="0" w:lastRowLastColumn="0"/>
            <w:tcW w:w="3035" w:type="dxa"/>
          </w:tcPr>
          <w:p w:rsidR="00181F97" w:rsidRPr="008D515D" w:rsidRDefault="00181F97" w:rsidP="00181F97">
            <w:pPr>
              <w:pStyle w:val="ReplyLet"/>
              <w:jc w:val="left"/>
              <w:rPr>
                <w:rFonts w:ascii="Calibri" w:hAnsi="Calibri" w:cs="Calibri"/>
                <w:sz w:val="22"/>
                <w:szCs w:val="22"/>
              </w:rPr>
            </w:pPr>
            <w:r w:rsidRPr="008D515D">
              <w:rPr>
                <w:rFonts w:ascii="Calibri" w:hAnsi="Calibri" w:cs="Calibri"/>
                <w:sz w:val="22"/>
                <w:szCs w:val="22"/>
              </w:rPr>
              <w:t xml:space="preserve">Yes – surveys of native vegetation, scattered trees and </w:t>
            </w:r>
            <w:r>
              <w:rPr>
                <w:rFonts w:ascii="Calibri" w:hAnsi="Calibri" w:cs="Calibri"/>
                <w:sz w:val="22"/>
                <w:szCs w:val="22"/>
              </w:rPr>
              <w:t>Matters of National Environmental Significance (</w:t>
            </w:r>
            <w:r w:rsidRPr="008D515D">
              <w:rPr>
                <w:rFonts w:ascii="Calibri" w:hAnsi="Calibri" w:cs="Calibri"/>
                <w:sz w:val="22"/>
                <w:szCs w:val="22"/>
              </w:rPr>
              <w:t>MNES</w:t>
            </w:r>
            <w:r>
              <w:rPr>
                <w:rFonts w:ascii="Calibri" w:hAnsi="Calibri" w:cs="Calibri"/>
                <w:sz w:val="22"/>
                <w:szCs w:val="22"/>
              </w:rPr>
              <w:t>)</w:t>
            </w:r>
          </w:p>
        </w:tc>
      </w:tr>
    </w:tbl>
    <w:p w:rsidR="00181F97" w:rsidRPr="00050253" w:rsidRDefault="00181F97" w:rsidP="00181F97"/>
    <w:p w:rsidR="00181F97" w:rsidRPr="00050253" w:rsidRDefault="00181F97" w:rsidP="00181F97">
      <w:pPr>
        <w:pStyle w:val="Heading2"/>
        <w:numPr>
          <w:ilvl w:val="0"/>
          <w:numId w:val="0"/>
        </w:numPr>
      </w:pPr>
      <w:r>
        <w:t xml:space="preserve">Relevant </w:t>
      </w:r>
      <w:r w:rsidR="00954964">
        <w:t>Commonwealth</w:t>
      </w:r>
      <w:r>
        <w:t xml:space="preserve"> Approvals </w:t>
      </w:r>
    </w:p>
    <w:p w:rsidR="00181F97" w:rsidRDefault="00181F97" w:rsidP="00181F97">
      <w:pPr>
        <w:pStyle w:val="Body"/>
        <w:rPr>
          <w:rFonts w:asciiTheme="minorHAnsi" w:hAnsiTheme="minorHAnsi" w:cs="Times New Roman"/>
          <w:color w:val="363534" w:themeColor="text1"/>
          <w:sz w:val="20"/>
          <w:szCs w:val="20"/>
        </w:rPr>
      </w:pPr>
      <w:r w:rsidRPr="005B14CC">
        <w:rPr>
          <w:rFonts w:asciiTheme="minorHAnsi" w:hAnsiTheme="minorHAnsi" w:cs="Times New Roman"/>
          <w:color w:val="363534" w:themeColor="text1"/>
          <w:sz w:val="20"/>
          <w:szCs w:val="20"/>
        </w:rPr>
        <w:t xml:space="preserve">Any change to the boundary of conservation area </w:t>
      </w:r>
      <w:r>
        <w:rPr>
          <w:rFonts w:asciiTheme="minorHAnsi" w:hAnsiTheme="minorHAnsi" w:cs="Times New Roman"/>
          <w:color w:val="363534" w:themeColor="text1"/>
          <w:sz w:val="20"/>
          <w:szCs w:val="20"/>
        </w:rPr>
        <w:t xml:space="preserve">8 </w:t>
      </w:r>
      <w:r w:rsidRPr="005B14CC">
        <w:rPr>
          <w:rFonts w:asciiTheme="minorHAnsi" w:hAnsiTheme="minorHAnsi" w:cs="Times New Roman"/>
          <w:color w:val="363534" w:themeColor="text1"/>
          <w:sz w:val="20"/>
          <w:szCs w:val="20"/>
        </w:rPr>
        <w:t>require</w:t>
      </w:r>
      <w:r>
        <w:rPr>
          <w:rFonts w:asciiTheme="minorHAnsi" w:hAnsiTheme="minorHAnsi" w:cs="Times New Roman"/>
          <w:color w:val="363534" w:themeColor="text1"/>
          <w:sz w:val="20"/>
          <w:szCs w:val="20"/>
        </w:rPr>
        <w:t>s</w:t>
      </w:r>
      <w:r w:rsidRPr="005B14CC">
        <w:rPr>
          <w:rFonts w:asciiTheme="minorHAnsi" w:hAnsiTheme="minorHAnsi" w:cs="Times New Roman"/>
          <w:color w:val="363534" w:themeColor="text1"/>
          <w:sz w:val="20"/>
          <w:szCs w:val="20"/>
        </w:rPr>
        <w:t xml:space="preserve"> approval from the Commonwealth Minister </w:t>
      </w:r>
      <w:r w:rsidR="00BC719B">
        <w:rPr>
          <w:rFonts w:asciiTheme="minorHAnsi" w:hAnsiTheme="minorHAnsi" w:cs="Times New Roman"/>
          <w:color w:val="363534" w:themeColor="text1"/>
          <w:sz w:val="20"/>
          <w:szCs w:val="20"/>
        </w:rPr>
        <w:t xml:space="preserve">for </w:t>
      </w:r>
      <w:r w:rsidRPr="005B14CC">
        <w:rPr>
          <w:rFonts w:asciiTheme="minorHAnsi" w:hAnsiTheme="minorHAnsi" w:cs="Times New Roman"/>
          <w:color w:val="363534" w:themeColor="text1"/>
          <w:sz w:val="20"/>
          <w:szCs w:val="20"/>
        </w:rPr>
        <w:t xml:space="preserve">the Department of </w:t>
      </w:r>
      <w:r w:rsidR="008C1AA2">
        <w:rPr>
          <w:rFonts w:asciiTheme="minorHAnsi" w:hAnsiTheme="minorHAnsi" w:cs="Times New Roman"/>
          <w:color w:val="363534" w:themeColor="text1"/>
          <w:sz w:val="20"/>
          <w:szCs w:val="20"/>
        </w:rPr>
        <w:t xml:space="preserve">the </w:t>
      </w:r>
      <w:r w:rsidRPr="005B14CC">
        <w:rPr>
          <w:rFonts w:asciiTheme="minorHAnsi" w:hAnsiTheme="minorHAnsi" w:cs="Times New Roman"/>
          <w:color w:val="363534" w:themeColor="text1"/>
          <w:sz w:val="20"/>
          <w:szCs w:val="20"/>
        </w:rPr>
        <w:t>Environment</w:t>
      </w:r>
      <w:r>
        <w:rPr>
          <w:rFonts w:asciiTheme="minorHAnsi" w:hAnsiTheme="minorHAnsi" w:cs="Times New Roman"/>
          <w:color w:val="363534" w:themeColor="text1"/>
          <w:sz w:val="20"/>
          <w:szCs w:val="20"/>
        </w:rPr>
        <w:t xml:space="preserve"> and Energy</w:t>
      </w:r>
      <w:r w:rsidRPr="005B14CC">
        <w:rPr>
          <w:rFonts w:asciiTheme="minorHAnsi" w:hAnsiTheme="minorHAnsi" w:cs="Times New Roman"/>
          <w:color w:val="363534" w:themeColor="text1"/>
          <w:sz w:val="20"/>
          <w:szCs w:val="20"/>
        </w:rPr>
        <w:t>, under condition 4 of the September 2013 approval</w:t>
      </w:r>
      <w:r w:rsidRPr="00181F97">
        <w:rPr>
          <w:rFonts w:asciiTheme="minorHAnsi" w:hAnsiTheme="minorHAnsi" w:cs="Times New Roman"/>
          <w:color w:val="363534" w:themeColor="text1"/>
          <w:sz w:val="20"/>
          <w:szCs w:val="20"/>
        </w:rPr>
        <w:t>.</w:t>
      </w:r>
    </w:p>
    <w:p w:rsidR="00BA7F01" w:rsidRPr="00181F97" w:rsidRDefault="00BA7F01" w:rsidP="00181F97">
      <w:pPr>
        <w:pStyle w:val="Body"/>
        <w:rPr>
          <w:rFonts w:asciiTheme="minorHAnsi" w:hAnsiTheme="minorHAnsi" w:cs="Times New Roman"/>
          <w:color w:val="363534" w:themeColor="text1"/>
          <w:sz w:val="20"/>
          <w:szCs w:val="20"/>
        </w:rPr>
      </w:pPr>
      <w:r>
        <w:rPr>
          <w:rFonts w:asciiTheme="minorHAnsi" w:hAnsiTheme="minorHAnsi" w:cs="Times New Roman"/>
          <w:color w:val="363534" w:themeColor="text1"/>
          <w:sz w:val="20"/>
          <w:szCs w:val="20"/>
        </w:rPr>
        <w:t>The Minister approved the boundary change on 12 July 2017.</w:t>
      </w:r>
    </w:p>
    <w:p w:rsidR="00FA2BCB" w:rsidRPr="00050253" w:rsidRDefault="00FA2BCB" w:rsidP="00FA2BCB">
      <w:pPr>
        <w:pStyle w:val="Heading2"/>
        <w:numPr>
          <w:ilvl w:val="0"/>
          <w:numId w:val="0"/>
        </w:numPr>
      </w:pPr>
      <w:r>
        <w:t>Assessment Criteria</w:t>
      </w:r>
    </w:p>
    <w:p w:rsidR="00FA2BCB" w:rsidRDefault="00FA2BCB" w:rsidP="00FA2BCB">
      <w:pPr>
        <w:pStyle w:val="Body"/>
        <w:rPr>
          <w:rFonts w:asciiTheme="minorHAnsi" w:hAnsiTheme="minorHAnsi" w:cs="Times New Roman"/>
          <w:color w:val="363534" w:themeColor="text1"/>
          <w:sz w:val="20"/>
          <w:szCs w:val="20"/>
        </w:rPr>
      </w:pPr>
      <w:r>
        <w:rPr>
          <w:rFonts w:asciiTheme="minorHAnsi" w:hAnsiTheme="minorHAnsi" w:cs="Times New Roman"/>
          <w:color w:val="363534" w:themeColor="text1"/>
          <w:sz w:val="20"/>
          <w:szCs w:val="20"/>
        </w:rPr>
        <w:t xml:space="preserve">This boundary change </w:t>
      </w:r>
      <w:r w:rsidR="00BA7F01">
        <w:rPr>
          <w:rFonts w:asciiTheme="minorHAnsi" w:hAnsiTheme="minorHAnsi" w:cs="Times New Roman"/>
          <w:color w:val="363534" w:themeColor="text1"/>
          <w:sz w:val="20"/>
          <w:szCs w:val="20"/>
        </w:rPr>
        <w:t>was</w:t>
      </w:r>
      <w:r>
        <w:rPr>
          <w:rFonts w:asciiTheme="minorHAnsi" w:hAnsiTheme="minorHAnsi" w:cs="Times New Roman"/>
          <w:color w:val="363534" w:themeColor="text1"/>
          <w:sz w:val="20"/>
          <w:szCs w:val="20"/>
        </w:rPr>
        <w:t xml:space="preserve"> assessed against </w:t>
      </w:r>
      <w:r w:rsidRPr="003B6C1F">
        <w:rPr>
          <w:rFonts w:asciiTheme="minorHAnsi" w:hAnsiTheme="minorHAnsi" w:cs="Times New Roman"/>
          <w:color w:val="363534" w:themeColor="text1"/>
          <w:sz w:val="20"/>
          <w:szCs w:val="20"/>
        </w:rPr>
        <w:t xml:space="preserve">criteria consistent with the </w:t>
      </w:r>
      <w:r w:rsidR="006A7B7F">
        <w:rPr>
          <w:rFonts w:asciiTheme="minorHAnsi" w:hAnsiTheme="minorHAnsi" w:cs="Times New Roman"/>
          <w:color w:val="363534" w:themeColor="text1"/>
          <w:sz w:val="20"/>
          <w:szCs w:val="20"/>
        </w:rPr>
        <w:t>MSA</w:t>
      </w:r>
      <w:r w:rsidRPr="003B6C1F">
        <w:rPr>
          <w:rFonts w:asciiTheme="minorHAnsi" w:hAnsiTheme="minorHAnsi" w:cs="Times New Roman"/>
          <w:color w:val="363534" w:themeColor="text1"/>
          <w:sz w:val="20"/>
          <w:szCs w:val="20"/>
        </w:rPr>
        <w:t xml:space="preserve"> prescriptions and the Guidance note for the Biod</w:t>
      </w:r>
      <w:r>
        <w:rPr>
          <w:rFonts w:asciiTheme="minorHAnsi" w:hAnsiTheme="minorHAnsi" w:cs="Times New Roman"/>
          <w:color w:val="363534" w:themeColor="text1"/>
          <w:sz w:val="20"/>
          <w:szCs w:val="20"/>
        </w:rPr>
        <w:t xml:space="preserve">iversity Conservation Strategy. </w:t>
      </w:r>
      <w:r w:rsidRPr="003714FD">
        <w:rPr>
          <w:rFonts w:asciiTheme="minorHAnsi" w:hAnsiTheme="minorHAnsi" w:cs="Times New Roman"/>
          <w:color w:val="363534" w:themeColor="text1"/>
          <w:sz w:val="20"/>
          <w:szCs w:val="20"/>
        </w:rPr>
        <w:t>Changes to the boundaries of these conservation areas are considered</w:t>
      </w:r>
      <w:r>
        <w:rPr>
          <w:rFonts w:asciiTheme="minorHAnsi" w:hAnsiTheme="minorHAnsi" w:cs="Times New Roman"/>
          <w:color w:val="363534" w:themeColor="text1"/>
          <w:sz w:val="20"/>
          <w:szCs w:val="20"/>
        </w:rPr>
        <w:t xml:space="preserve"> necessary if the adjustment is</w:t>
      </w:r>
      <w:r w:rsidRPr="003714FD">
        <w:rPr>
          <w:rFonts w:asciiTheme="minorHAnsi" w:hAnsiTheme="minorHAnsi" w:cs="Times New Roman"/>
          <w:color w:val="363534" w:themeColor="text1"/>
          <w:sz w:val="20"/>
          <w:szCs w:val="20"/>
        </w:rPr>
        <w:t xml:space="preserve"> required to address one or more of the following site specific issues</w:t>
      </w:r>
      <w:r>
        <w:rPr>
          <w:rFonts w:asciiTheme="minorHAnsi" w:hAnsiTheme="minorHAnsi" w:cs="Times New Roman"/>
          <w:color w:val="363534" w:themeColor="text1"/>
          <w:sz w:val="20"/>
          <w:szCs w:val="20"/>
        </w:rPr>
        <w:t>;</w:t>
      </w:r>
    </w:p>
    <w:p w:rsidR="00FA2BCB" w:rsidRPr="00C70B3E" w:rsidRDefault="00FA2BCB" w:rsidP="00FA2BCB">
      <w:pPr>
        <w:pStyle w:val="Body"/>
        <w:ind w:left="283"/>
        <w:rPr>
          <w:rFonts w:asciiTheme="minorHAnsi" w:hAnsiTheme="minorHAnsi" w:cs="Times New Roman"/>
          <w:color w:val="363534" w:themeColor="text1"/>
          <w:sz w:val="20"/>
          <w:szCs w:val="20"/>
        </w:rPr>
      </w:pPr>
      <w:r w:rsidRPr="00DD1156">
        <w:rPr>
          <w:rFonts w:asciiTheme="minorHAnsi" w:hAnsiTheme="minorHAnsi" w:cs="Times New Roman"/>
          <w:b/>
          <w:color w:val="363534" w:themeColor="text1"/>
          <w:sz w:val="20"/>
          <w:szCs w:val="20"/>
        </w:rPr>
        <w:t>Criteria 1:</w:t>
      </w:r>
      <w:r>
        <w:rPr>
          <w:rFonts w:asciiTheme="minorHAnsi" w:hAnsiTheme="minorHAnsi" w:cs="Times New Roman"/>
          <w:color w:val="363534" w:themeColor="text1"/>
          <w:sz w:val="20"/>
          <w:szCs w:val="20"/>
        </w:rPr>
        <w:t xml:space="preserve"> </w:t>
      </w:r>
      <w:r w:rsidRPr="00C70B3E">
        <w:rPr>
          <w:rFonts w:asciiTheme="minorHAnsi" w:hAnsiTheme="minorHAnsi" w:cs="Times New Roman"/>
          <w:color w:val="363534" w:themeColor="text1"/>
          <w:sz w:val="20"/>
          <w:szCs w:val="20"/>
        </w:rPr>
        <w:t>Areas of low biodiversity value for MNES not required under the MSA prescriptions.</w:t>
      </w:r>
    </w:p>
    <w:p w:rsidR="00FA2BCB" w:rsidRPr="00C70B3E" w:rsidRDefault="00FA2BCB" w:rsidP="00FA2BCB">
      <w:pPr>
        <w:pStyle w:val="Body"/>
        <w:ind w:left="283"/>
        <w:rPr>
          <w:rFonts w:asciiTheme="minorHAnsi" w:hAnsiTheme="minorHAnsi" w:cs="Times New Roman"/>
          <w:color w:val="363534" w:themeColor="text1"/>
          <w:sz w:val="20"/>
          <w:szCs w:val="20"/>
        </w:rPr>
      </w:pPr>
      <w:r w:rsidRPr="00DD1156">
        <w:rPr>
          <w:rFonts w:asciiTheme="minorHAnsi" w:hAnsiTheme="minorHAnsi"/>
          <w:b/>
          <w:color w:val="494847"/>
          <w:sz w:val="20"/>
          <w:szCs w:val="20"/>
          <w:lang w:eastAsia="en-AU"/>
        </w:rPr>
        <w:t>Criteria 2</w:t>
      </w:r>
      <w:r>
        <w:rPr>
          <w:rFonts w:asciiTheme="minorHAnsi" w:hAnsiTheme="minorHAnsi"/>
          <w:color w:val="494847"/>
          <w:sz w:val="20"/>
          <w:szCs w:val="20"/>
          <w:lang w:eastAsia="en-AU"/>
        </w:rPr>
        <w:t xml:space="preserve">: </w:t>
      </w:r>
      <w:r w:rsidRPr="00C70B3E">
        <w:rPr>
          <w:rFonts w:asciiTheme="minorHAnsi" w:hAnsiTheme="minorHAnsi"/>
          <w:color w:val="494847"/>
          <w:sz w:val="20"/>
          <w:szCs w:val="20"/>
          <w:lang w:eastAsia="en-AU"/>
        </w:rPr>
        <w:t>The adjustment is required to address one or more of the following site specific issues:</w:t>
      </w:r>
    </w:p>
    <w:p w:rsidR="00FA2BCB" w:rsidRPr="00C70B3E" w:rsidRDefault="00FA2BCB" w:rsidP="00FA2BCB">
      <w:pPr>
        <w:pStyle w:val="Body"/>
        <w:numPr>
          <w:ilvl w:val="0"/>
          <w:numId w:val="49"/>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urban infrastructure shown in the Growth Corridor Plans (GAA, 2013);</w:t>
      </w:r>
    </w:p>
    <w:p w:rsidR="00FA2BCB" w:rsidRPr="00C70B3E" w:rsidRDefault="00FA2BCB" w:rsidP="00FA2BCB">
      <w:pPr>
        <w:pStyle w:val="Body"/>
        <w:numPr>
          <w:ilvl w:val="0"/>
          <w:numId w:val="49"/>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existing or proposed new infrastructure of state significance;</w:t>
      </w:r>
    </w:p>
    <w:p w:rsidR="00FA2BCB" w:rsidRPr="00C70B3E" w:rsidRDefault="00FA2BCB" w:rsidP="00FA2BCB">
      <w:pPr>
        <w:pStyle w:val="Body"/>
        <w:numPr>
          <w:ilvl w:val="0"/>
          <w:numId w:val="49"/>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urban planning objectives of a precinct structure plan, such as appropriate urban form, roads, bridges, water management and other infrastructure;</w:t>
      </w:r>
    </w:p>
    <w:p w:rsidR="00FA2BCB" w:rsidRPr="00C70B3E" w:rsidRDefault="00FA2BCB" w:rsidP="00FA2BCB">
      <w:pPr>
        <w:pStyle w:val="Body"/>
        <w:numPr>
          <w:ilvl w:val="0"/>
          <w:numId w:val="49"/>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land made inaccessible as a result of a conservation area;</w:t>
      </w:r>
    </w:p>
    <w:p w:rsidR="00FA2BCB" w:rsidRPr="00C70B3E" w:rsidRDefault="00FA2BCB" w:rsidP="00FA2BCB">
      <w:pPr>
        <w:pStyle w:val="Body"/>
        <w:numPr>
          <w:ilvl w:val="0"/>
          <w:numId w:val="50"/>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existing buildings or other infrastructure on or near the boundary of a conservation area;</w:t>
      </w:r>
    </w:p>
    <w:p w:rsidR="00FA2BCB" w:rsidRPr="00C70B3E" w:rsidRDefault="00FA2BCB" w:rsidP="00FA2BCB">
      <w:pPr>
        <w:pStyle w:val="Body"/>
        <w:numPr>
          <w:ilvl w:val="0"/>
          <w:numId w:val="50"/>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 xml:space="preserve">final requirements of regional (metropolitan) park planning processes </w:t>
      </w:r>
    </w:p>
    <w:p w:rsidR="00FA2BCB" w:rsidRDefault="00FA2BCB" w:rsidP="00FA2BCB">
      <w:pPr>
        <w:pStyle w:val="Body"/>
        <w:numPr>
          <w:ilvl w:val="0"/>
          <w:numId w:val="50"/>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Errors in mapping</w:t>
      </w:r>
    </w:p>
    <w:p w:rsidR="00FA2BCB" w:rsidRDefault="00FA2BCB" w:rsidP="00FA2BCB">
      <w:pPr>
        <w:pStyle w:val="Body"/>
        <w:rPr>
          <w:rFonts w:asciiTheme="minorHAnsi" w:eastAsia="Calibri" w:hAnsiTheme="minorHAnsi"/>
          <w:color w:val="363534" w:themeColor="text1"/>
          <w:sz w:val="20"/>
          <w:lang w:val="en-US" w:eastAsia="en-AU"/>
        </w:rPr>
      </w:pPr>
      <w:r>
        <w:rPr>
          <w:rFonts w:asciiTheme="minorHAnsi" w:hAnsiTheme="minorHAnsi"/>
          <w:color w:val="494847"/>
          <w:sz w:val="20"/>
          <w:szCs w:val="20"/>
          <w:lang w:eastAsia="en-AU"/>
        </w:rPr>
        <w:t xml:space="preserve">The change to conservation area 8 removes </w:t>
      </w:r>
      <w:r w:rsidRPr="00637278">
        <w:rPr>
          <w:rFonts w:asciiTheme="minorHAnsi" w:eastAsia="Calibri" w:hAnsiTheme="minorHAnsi"/>
          <w:color w:val="363534" w:themeColor="text1"/>
          <w:sz w:val="20"/>
          <w:lang w:val="en-US" w:eastAsia="en-AU"/>
        </w:rPr>
        <w:t>a chicken farm and associated infrastructure from the conservation area</w:t>
      </w:r>
      <w:r>
        <w:rPr>
          <w:rFonts w:asciiTheme="minorHAnsi" w:eastAsia="Calibri" w:hAnsiTheme="minorHAnsi"/>
          <w:color w:val="363534" w:themeColor="text1"/>
          <w:sz w:val="20"/>
          <w:lang w:val="en-US" w:eastAsia="en-AU"/>
        </w:rPr>
        <w:t xml:space="preserve"> that existed prior to the Biodiversity Conservation Strategy</w:t>
      </w:r>
      <w:r w:rsidR="006A7B7F">
        <w:rPr>
          <w:rFonts w:asciiTheme="minorHAnsi" w:eastAsia="Calibri" w:hAnsiTheme="minorHAnsi"/>
          <w:color w:val="363534" w:themeColor="text1"/>
          <w:sz w:val="20"/>
          <w:lang w:val="en-US" w:eastAsia="en-AU"/>
        </w:rPr>
        <w:t xml:space="preserve"> (Criteria 2)</w:t>
      </w:r>
      <w:r w:rsidRPr="00637278">
        <w:rPr>
          <w:rFonts w:asciiTheme="minorHAnsi" w:eastAsia="Calibri" w:hAnsiTheme="minorHAnsi"/>
          <w:color w:val="363534" w:themeColor="text1"/>
          <w:sz w:val="20"/>
          <w:lang w:val="en-US" w:eastAsia="en-AU"/>
        </w:rPr>
        <w:t>.</w:t>
      </w:r>
    </w:p>
    <w:p w:rsidR="00181F97" w:rsidRPr="00FA2BCB" w:rsidRDefault="00FA2BCB" w:rsidP="00181F97">
      <w:pPr>
        <w:pStyle w:val="Body"/>
        <w:rPr>
          <w:rFonts w:asciiTheme="minorHAnsi" w:hAnsiTheme="minorHAnsi"/>
          <w:color w:val="494847"/>
          <w:sz w:val="20"/>
          <w:szCs w:val="20"/>
          <w:lang w:eastAsia="en-AU"/>
        </w:rPr>
      </w:pPr>
      <w:r>
        <w:rPr>
          <w:rFonts w:asciiTheme="minorHAnsi" w:eastAsia="Calibri" w:hAnsiTheme="minorHAnsi"/>
          <w:color w:val="363534" w:themeColor="text1"/>
          <w:sz w:val="20"/>
          <w:lang w:val="en-US" w:eastAsia="en-AU"/>
        </w:rPr>
        <w:t>This change re</w:t>
      </w:r>
      <w:r w:rsidR="00AF69BF" w:rsidRPr="00AF69BF">
        <w:rPr>
          <w:rFonts w:asciiTheme="minorHAnsi" w:hAnsiTheme="minorHAnsi"/>
          <w:color w:val="363534" w:themeColor="text1"/>
          <w:sz w:val="20"/>
        </w:rPr>
        <w:t>moves 17.73 ha of l</w:t>
      </w:r>
      <w:r w:rsidR="00BC719B">
        <w:rPr>
          <w:rFonts w:asciiTheme="minorHAnsi" w:hAnsiTheme="minorHAnsi"/>
          <w:color w:val="363534" w:themeColor="text1"/>
          <w:sz w:val="20"/>
        </w:rPr>
        <w:t xml:space="preserve">and from the conservation area, </w:t>
      </w:r>
      <w:r w:rsidR="00AF69BF" w:rsidRPr="00BC719B">
        <w:rPr>
          <w:rFonts w:asciiTheme="minorHAnsi" w:hAnsiTheme="minorHAnsi"/>
          <w:color w:val="363534" w:themeColor="text1"/>
          <w:sz w:val="20"/>
        </w:rPr>
        <w:t>15.22</w:t>
      </w:r>
      <w:r w:rsidR="006A7B7F">
        <w:rPr>
          <w:rFonts w:asciiTheme="minorHAnsi" w:hAnsiTheme="minorHAnsi"/>
          <w:color w:val="363534" w:themeColor="text1"/>
          <w:sz w:val="20"/>
        </w:rPr>
        <w:t xml:space="preserve"> </w:t>
      </w:r>
      <w:r w:rsidR="00AF69BF" w:rsidRPr="00BC719B">
        <w:rPr>
          <w:rFonts w:asciiTheme="minorHAnsi" w:hAnsiTheme="minorHAnsi"/>
          <w:color w:val="363534" w:themeColor="text1"/>
          <w:sz w:val="20"/>
        </w:rPr>
        <w:t>ha of which is not native vegetation.</w:t>
      </w:r>
      <w:r>
        <w:rPr>
          <w:rFonts w:asciiTheme="minorHAnsi" w:hAnsiTheme="minorHAnsi"/>
          <w:color w:val="363534" w:themeColor="text1"/>
          <w:sz w:val="20"/>
        </w:rPr>
        <w:t xml:space="preserve"> It removes no </w:t>
      </w:r>
      <w:r w:rsidR="00C93341">
        <w:rPr>
          <w:rFonts w:asciiTheme="minorHAnsi" w:hAnsiTheme="minorHAnsi"/>
          <w:color w:val="363534" w:themeColor="text1"/>
          <w:sz w:val="20"/>
        </w:rPr>
        <w:t>MNES from the reserve.</w:t>
      </w:r>
    </w:p>
    <w:p w:rsidR="004C6213" w:rsidRPr="00BA7F01" w:rsidRDefault="00181F97" w:rsidP="00BA7F01">
      <w:pPr>
        <w:pStyle w:val="Body"/>
        <w:rPr>
          <w:rFonts w:asciiTheme="minorHAnsi" w:eastAsia="Calibri" w:hAnsiTheme="minorHAnsi"/>
          <w:color w:val="363534" w:themeColor="text1"/>
          <w:sz w:val="20"/>
          <w:szCs w:val="20"/>
          <w:lang w:val="en-US" w:eastAsia="en-AU"/>
        </w:rPr>
      </w:pPr>
      <w:r w:rsidRPr="00637278">
        <w:rPr>
          <w:rFonts w:asciiTheme="minorHAnsi" w:eastAsia="Calibri" w:hAnsiTheme="minorHAnsi"/>
          <w:color w:val="363534" w:themeColor="text1"/>
          <w:sz w:val="20"/>
          <w:szCs w:val="20"/>
          <w:lang w:val="en-US" w:eastAsia="en-AU"/>
        </w:rPr>
        <w:t xml:space="preserve">DELWP has also identified that </w:t>
      </w:r>
      <w:r w:rsidR="00325CBE">
        <w:rPr>
          <w:rFonts w:asciiTheme="minorHAnsi" w:eastAsia="Calibri" w:hAnsiTheme="minorHAnsi"/>
          <w:color w:val="363534" w:themeColor="text1"/>
          <w:sz w:val="20"/>
          <w:szCs w:val="20"/>
          <w:lang w:val="en-US" w:eastAsia="en-AU"/>
        </w:rPr>
        <w:t xml:space="preserve">a future boundary change may be required to </w:t>
      </w:r>
      <w:r w:rsidR="00954964">
        <w:rPr>
          <w:rFonts w:asciiTheme="minorHAnsi" w:eastAsia="Calibri" w:hAnsiTheme="minorHAnsi"/>
          <w:color w:val="363534" w:themeColor="text1"/>
          <w:sz w:val="20"/>
          <w:szCs w:val="20"/>
          <w:lang w:val="en-US" w:eastAsia="en-AU"/>
        </w:rPr>
        <w:t>accommodate</w:t>
      </w:r>
      <w:r w:rsidR="00325CBE">
        <w:rPr>
          <w:rFonts w:asciiTheme="minorHAnsi" w:eastAsia="Calibri" w:hAnsiTheme="minorHAnsi"/>
          <w:color w:val="363534" w:themeColor="text1"/>
          <w:sz w:val="20"/>
          <w:szCs w:val="20"/>
          <w:lang w:val="en-US" w:eastAsia="en-AU"/>
        </w:rPr>
        <w:t xml:space="preserve"> an access road to the southwest property following the implementation of the Outer Metropolitan Ring Road.</w:t>
      </w:r>
      <w:r w:rsidR="00833508">
        <w:rPr>
          <w:rFonts w:asciiTheme="minorHAnsi" w:eastAsia="Calibri" w:hAnsiTheme="minorHAnsi"/>
          <w:color w:val="363534" w:themeColor="text1"/>
          <w:sz w:val="20"/>
          <w:szCs w:val="20"/>
          <w:lang w:val="en-US" w:eastAsia="en-AU"/>
        </w:rPr>
        <w:t xml:space="preserve"> This will be subject to a separate future approval if required.</w:t>
      </w:r>
      <w:r w:rsidR="004C6213">
        <w:t xml:space="preserve"> </w:t>
      </w:r>
    </w:p>
    <w:p w:rsidR="00001E86" w:rsidRDefault="00001E86" w:rsidP="004C6213"/>
    <w:p w:rsidR="00AF69BF" w:rsidRDefault="00AF69BF" w:rsidP="004C6213"/>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823D55" w:rsidRDefault="00823D55"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2D3552" w:rsidRDefault="002D3552" w:rsidP="004C6213">
      <w:pPr>
        <w:rPr>
          <w:noProof/>
        </w:rPr>
      </w:pPr>
    </w:p>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BA7F01" w:rsidRDefault="00BA7F01" w:rsidP="004C6213"/>
    <w:p w:rsidR="00AF69BF" w:rsidRDefault="00AF69BF" w:rsidP="004C6213"/>
    <w:p w:rsidR="00AF69BF" w:rsidRDefault="00AF69BF" w:rsidP="004C6213">
      <w:pPr>
        <w:rPr>
          <w:noProof/>
        </w:rPr>
      </w:pPr>
    </w:p>
    <w:p w:rsidR="00325CBE" w:rsidRDefault="00325CBE" w:rsidP="004C6213">
      <w:pPr>
        <w:rPr>
          <w:noProof/>
        </w:rPr>
      </w:pPr>
    </w:p>
    <w:p w:rsidR="00325CBE" w:rsidRDefault="002D3552" w:rsidP="004C6213">
      <w:pPr>
        <w:rPr>
          <w:noProof/>
        </w:rPr>
      </w:pPr>
      <w:r>
        <w:rPr>
          <w:noProof/>
        </w:rPr>
        <w:drawing>
          <wp:anchor distT="0" distB="0" distL="114300" distR="114300" simplePos="0" relativeHeight="251650048" behindDoc="0" locked="0" layoutInCell="1" allowOverlap="1" wp14:anchorId="1ECAF6EC" wp14:editId="6B6F90ED">
            <wp:simplePos x="0" y="0"/>
            <wp:positionH relativeFrom="page">
              <wp:posOffset>-970266</wp:posOffset>
            </wp:positionH>
            <wp:positionV relativeFrom="page">
              <wp:posOffset>2684765</wp:posOffset>
            </wp:positionV>
            <wp:extent cx="9114559" cy="6446721"/>
            <wp:effectExtent l="318"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undaryChange8_nov2016.jpg"/>
                    <pic:cNvPicPr/>
                  </pic:nvPicPr>
                  <pic:blipFill>
                    <a:blip r:embed="rId14" cstate="print">
                      <a:extLst>
                        <a:ext uri="{28A0092B-C50C-407E-A947-70E740481C1C}">
                          <a14:useLocalDpi xmlns:a14="http://schemas.microsoft.com/office/drawing/2010/main" val="0"/>
                        </a:ext>
                      </a:extLst>
                    </a:blip>
                    <a:stretch>
                      <a:fillRect/>
                    </a:stretch>
                  </pic:blipFill>
                  <pic:spPr>
                    <a:xfrm rot="5400000">
                      <a:off x="0" y="0"/>
                      <a:ext cx="9120569" cy="6450972"/>
                    </a:xfrm>
                    <a:prstGeom prst="rect">
                      <a:avLst/>
                    </a:prstGeom>
                  </pic:spPr>
                </pic:pic>
              </a:graphicData>
            </a:graphic>
            <wp14:sizeRelH relativeFrom="page">
              <wp14:pctWidth>0</wp14:pctWidth>
            </wp14:sizeRelH>
            <wp14:sizeRelV relativeFrom="page">
              <wp14:pctHeight>0</wp14:pctHeight>
            </wp14:sizeRelV>
          </wp:anchor>
        </w:drawing>
      </w:r>
    </w:p>
    <w:tbl>
      <w:tblPr>
        <w:tblpPr w:leftFromText="181" w:rightFromText="181" w:topFromText="113" w:vertAnchor="page" w:horzAnchor="margin" w:tblpY="2317"/>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823D55" w:rsidTr="00823D55">
        <w:trPr>
          <w:trHeight w:val="2608"/>
        </w:trPr>
        <w:tc>
          <w:tcPr>
            <w:tcW w:w="5216" w:type="dxa"/>
            <w:shd w:val="clear" w:color="auto" w:fill="auto"/>
          </w:tcPr>
          <w:p w:rsidR="00823D55" w:rsidRDefault="00823D55" w:rsidP="00823D55">
            <w:pPr>
              <w:pStyle w:val="SmallBodyText"/>
            </w:pPr>
            <w:r>
              <w:lastRenderedPageBreak/>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812D15">
              <w:rPr>
                <w:noProof/>
              </w:rPr>
              <w:t>2017</w:t>
            </w:r>
            <w:r>
              <w:fldChar w:fldCharType="end"/>
            </w:r>
          </w:p>
          <w:p w:rsidR="00823D55" w:rsidRDefault="00823D55" w:rsidP="00823D55">
            <w:pPr>
              <w:pStyle w:val="SmallBodyText"/>
            </w:pPr>
            <w:r>
              <w:rPr>
                <w:noProof/>
              </w:rPr>
              <w:drawing>
                <wp:anchor distT="0" distB="0" distL="114300" distR="36195" simplePos="0" relativeHeight="251668480" behindDoc="0" locked="1" layoutInCell="1" allowOverlap="1" wp14:anchorId="25840D03" wp14:editId="55F3F43F">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5">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3" w:name="_ImprintPageOne"/>
            <w:bookmarkEnd w:id="3"/>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rsidR="00823D55" w:rsidRPr="008F559C" w:rsidRDefault="00823D55" w:rsidP="00823D55">
            <w:pPr>
              <w:pStyle w:val="SmallHeading"/>
            </w:pPr>
            <w:r w:rsidRPr="00C255C2">
              <w:t>Disclaimer</w:t>
            </w:r>
          </w:p>
          <w:p w:rsidR="00823D55" w:rsidRDefault="00823D55" w:rsidP="00823D55">
            <w:pPr>
              <w:pStyle w:val="SmallBodyText"/>
            </w:pPr>
            <w:r w:rsidRPr="00405DE3">
              <w:t xml:space="preserve">This publication may be of assistance to you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rsidR="00823D55" w:rsidRPr="00E97294" w:rsidRDefault="00823D55" w:rsidP="00823D55">
            <w:pPr>
              <w:pStyle w:val="xAccessibilityHeading"/>
            </w:pPr>
            <w:bookmarkStart w:id="4" w:name="_Accessibility"/>
            <w:bookmarkEnd w:id="4"/>
            <w:r w:rsidRPr="00E97294">
              <w:t>Accessibility</w:t>
            </w:r>
          </w:p>
          <w:p w:rsidR="00823D55" w:rsidRDefault="00823D55" w:rsidP="00823D55">
            <w:pPr>
              <w:pStyle w:val="xAccessibilityText"/>
            </w:pPr>
            <w:r>
              <w:t>If you would like to receive this publication in an alternative format, please telephone the DELWP Customer Service Centre on 136186, email </w:t>
            </w:r>
            <w:hyperlink r:id="rId16" w:history="1">
              <w:r w:rsidRPr="003C5C56">
                <w:t>customer.service@delwp.vic.gov.au</w:t>
              </w:r>
            </w:hyperlink>
            <w:r>
              <w:t xml:space="preserve">, or via the National Relay Service on 133 677 </w:t>
            </w:r>
            <w:hyperlink r:id="rId17" w:history="1">
              <w:r w:rsidRPr="00AE3298">
                <w:t>www.relayservice.com.au</w:t>
              </w:r>
            </w:hyperlink>
            <w:r>
              <w:t xml:space="preserve">. This document is also available on the internet at </w:t>
            </w:r>
            <w:hyperlink r:id="rId18" w:history="1">
              <w:r w:rsidRPr="00AE3298">
                <w:t>www.delwp.vic.gov.au</w:t>
              </w:r>
            </w:hyperlink>
            <w:r>
              <w:t xml:space="preserve">. </w:t>
            </w:r>
          </w:p>
          <w:p w:rsidR="00823D55" w:rsidRDefault="00823D55" w:rsidP="00823D55">
            <w:pPr>
              <w:pStyle w:val="SmallBodyText"/>
            </w:pPr>
          </w:p>
        </w:tc>
      </w:tr>
    </w:tbl>
    <w:p w:rsidR="00325CBE" w:rsidRDefault="00325CBE" w:rsidP="004C6213">
      <w:pPr>
        <w:rPr>
          <w:noProof/>
        </w:rPr>
      </w:pPr>
    </w:p>
    <w:p w:rsidR="00325CBE" w:rsidRDefault="00325CBE" w:rsidP="004C6213">
      <w:pPr>
        <w:rPr>
          <w:noProof/>
        </w:rPr>
      </w:pPr>
    </w:p>
    <w:p w:rsidR="00325CBE" w:rsidRDefault="00325CBE" w:rsidP="004C6213">
      <w:pPr>
        <w:rPr>
          <w:noProof/>
        </w:rPr>
      </w:pPr>
    </w:p>
    <w:p w:rsidR="00325CBE" w:rsidRDefault="00325CBE" w:rsidP="004C6213">
      <w:pPr>
        <w:rPr>
          <w:noProof/>
        </w:rPr>
      </w:pPr>
    </w:p>
    <w:p w:rsidR="00325CBE" w:rsidRDefault="00325CBE" w:rsidP="004C6213"/>
    <w:p w:rsidR="00AF69BF" w:rsidRDefault="00AF69BF" w:rsidP="004C6213"/>
    <w:p w:rsidR="00AF69BF" w:rsidRDefault="00AF69BF" w:rsidP="004C6213"/>
    <w:p w:rsidR="00AF69BF" w:rsidRDefault="00AF69BF" w:rsidP="004C6213"/>
    <w:p w:rsidR="00AF69BF" w:rsidRDefault="00AF69BF" w:rsidP="004C6213"/>
    <w:p w:rsidR="00AF69BF" w:rsidRDefault="00AF69BF" w:rsidP="004C6213"/>
    <w:sectPr w:rsidR="00AF69BF" w:rsidSect="006E1C8D">
      <w:type w:val="continuous"/>
      <w:pgSz w:w="11907" w:h="16840" w:code="9"/>
      <w:pgMar w:top="2211" w:right="851" w:bottom="794" w:left="851" w:header="284" w:footer="284" w:gutter="0"/>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8DD" w:rsidRDefault="00AA08DD">
      <w:r>
        <w:separator/>
      </w:r>
    </w:p>
    <w:p w:rsidR="00AA08DD" w:rsidRDefault="00AA08DD"/>
    <w:p w:rsidR="00AA08DD" w:rsidRDefault="00AA08DD"/>
  </w:endnote>
  <w:endnote w:type="continuationSeparator" w:id="0">
    <w:p w:rsidR="00AA08DD" w:rsidRDefault="00AA08DD">
      <w:r>
        <w:continuationSeparator/>
      </w:r>
    </w:p>
    <w:p w:rsidR="00AA08DD" w:rsidRDefault="00AA08DD"/>
    <w:p w:rsidR="00AA08DD" w:rsidRDefault="00AA0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B5221E" w:rsidRDefault="00A209C4" w:rsidP="00E97294">
    <w:pPr>
      <w:pStyle w:val="FooterEven"/>
    </w:pPr>
    <w:r w:rsidRPr="00D55628">
      <w:rPr>
        <w:noProof/>
      </w:rPr>
      <mc:AlternateContent>
        <mc:Choice Requires="wps">
          <w:drawing>
            <wp:anchor distT="0" distB="0" distL="114300" distR="114300" simplePos="0" relativeHeight="251637760" behindDoc="1" locked="1" layoutInCell="1" allowOverlap="1" wp14:anchorId="7A7DAC41" wp14:editId="42462AE8">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DAC41" id="_x0000_t202" coordsize="21600,21600" o:spt="202" path="m,l,21600r21600,l21600,xe">
              <v:stroke joinstyle="miter"/>
              <v:path gradientshapeok="t" o:connecttype="rect"/>
            </v:shapetype>
            <v:shape id="Text Box 224" o:spid="_x0000_s1027" type="#_x0000_t202" alt="Title: Background Watermark Image" style="position:absolute;margin-left:0;margin-top:0;width:595.3pt;height:141.45pt;z-index:-25167872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A209C4" w:rsidP="00213C82">
    <w:pPr>
      <w:pStyle w:val="Footer"/>
    </w:pPr>
    <w:r w:rsidRPr="00D55628">
      <w:rPr>
        <w:noProof/>
      </w:rPr>
      <mc:AlternateContent>
        <mc:Choice Requires="wps">
          <w:drawing>
            <wp:anchor distT="0" distB="0" distL="114300" distR="114300" simplePos="0" relativeHeight="251641856" behindDoc="1" locked="1" layoutInCell="1" allowOverlap="1" wp14:anchorId="18E8DDE0" wp14:editId="38949AD0">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8DDE0" id="_x0000_t202" coordsize="21600,21600" o:spt="202" path="m,l,21600r21600,l21600,xe">
              <v:stroke joinstyle="miter"/>
              <v:path gradientshapeok="t" o:connecttype="rect"/>
            </v:shapetype>
            <v:shape id="_x0000_s1028" type="#_x0000_t202" alt="Title: Background Watermark Image" style="position:absolute;margin-left:0;margin-top:0;width:595.3pt;height:141.45pt;z-index:-2516746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A209C4" w:rsidP="00BF3066">
    <w:pPr>
      <w:pStyle w:val="Footer"/>
      <w:spacing w:before="1600"/>
    </w:pPr>
    <w:r>
      <w:rPr>
        <w:noProof/>
        <w:sz w:val="18"/>
      </w:rPr>
      <mc:AlternateContent>
        <mc:Choice Requires="wps">
          <w:drawing>
            <wp:anchor distT="0" distB="0" distL="114300" distR="114300" simplePos="0" relativeHeight="251666432" behindDoc="0" locked="1" layoutInCell="1" allowOverlap="1" wp14:anchorId="444B163D" wp14:editId="0FA0F735">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09C4" w:rsidRPr="009F69FA" w:rsidRDefault="00A209C4" w:rsidP="00213C82">
                          <w:pPr>
                            <w:pStyle w:val="xWeb"/>
                          </w:pPr>
                          <w:bookmarkStart w:id="0" w:name="Here"/>
                          <w:r w:rsidRPr="009F69FA">
                            <w:t>de</w:t>
                          </w:r>
                          <w:r>
                            <w:t>lwp</w:t>
                          </w:r>
                          <w:r w:rsidRPr="009F69FA">
                            <w:t>.vic.gov.au</w:t>
                          </w:r>
                          <w:bookmarkEnd w:id="0"/>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4B163D" id="_x0000_t202" coordsize="21600,21600" o:spt="202" path="m,l,21600r21600,l21600,xe">
              <v:stroke joinstyle="miter"/>
              <v:path gradientshapeok="t" o:connecttype="rect"/>
            </v:shapetype>
            <v:shape id="WebAddress" o:spid="_x0000_s1029" type="#_x0000_t202" style="position:absolute;margin-left:0;margin-top:0;width:303pt;height:56.7pt;z-index:25166643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rsidR="00A209C4" w:rsidRPr="009F69FA" w:rsidRDefault="00A209C4" w:rsidP="00213C82">
                    <w:pPr>
                      <w:pStyle w:val="xWeb"/>
                    </w:pPr>
                    <w:bookmarkStart w:id="1" w:name="Here"/>
                    <w:r w:rsidRPr="009F69FA">
                      <w:t>de</w:t>
                    </w:r>
                    <w:r>
                      <w:t>lwp</w:t>
                    </w:r>
                    <w:r w:rsidRPr="009F69FA">
                      <w:t>.vic.gov.au</w:t>
                    </w:r>
                    <w:bookmarkEnd w:id="1"/>
                  </w:p>
                </w:txbxContent>
              </v:textbox>
              <w10:wrap anchorx="page" anchory="page"/>
              <w10:anchorlock/>
            </v:shape>
          </w:pict>
        </mc:Fallback>
      </mc:AlternateContent>
    </w:r>
    <w:r>
      <w:rPr>
        <w:noProof/>
        <w:sz w:val="18"/>
      </w:rPr>
      <w:drawing>
        <wp:anchor distT="0" distB="0" distL="114300" distR="114300" simplePos="0" relativeHeight="251662336" behindDoc="1" locked="1" layoutInCell="1" allowOverlap="1" wp14:anchorId="2D3865F3" wp14:editId="67ABEFDF">
          <wp:simplePos x="0" y="0"/>
          <wp:positionH relativeFrom="page">
            <wp:align>right</wp:align>
          </wp:positionH>
          <wp:positionV relativeFrom="page">
            <wp:align>bottom</wp:align>
          </wp:positionV>
          <wp:extent cx="2422800" cy="108360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8DD" w:rsidRPr="008F5280" w:rsidRDefault="00AA08DD" w:rsidP="008F5280">
      <w:pPr>
        <w:pStyle w:val="FootnoteSeparator"/>
      </w:pPr>
    </w:p>
    <w:p w:rsidR="00AA08DD" w:rsidRDefault="00AA08DD"/>
  </w:footnote>
  <w:footnote w:type="continuationSeparator" w:id="0">
    <w:p w:rsidR="00AA08DD" w:rsidRDefault="00AA08DD" w:rsidP="008F5280">
      <w:pPr>
        <w:pStyle w:val="FootnoteSeparator"/>
      </w:pPr>
    </w:p>
    <w:p w:rsidR="00AA08DD" w:rsidRDefault="00AA08DD"/>
    <w:p w:rsidR="00AA08DD" w:rsidRDefault="00AA08DD"/>
  </w:footnote>
  <w:footnote w:type="continuationNotice" w:id="1">
    <w:p w:rsidR="00AA08DD" w:rsidRDefault="00AA08DD" w:rsidP="00D55628"/>
    <w:p w:rsidR="00AA08DD" w:rsidRDefault="00AA08DD"/>
    <w:p w:rsidR="00AA08DD" w:rsidRDefault="00AA08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A209C4" w:rsidRPr="00975ED3" w:rsidTr="00920652">
      <w:trPr>
        <w:trHeight w:hRule="exact" w:val="1418"/>
      </w:trPr>
      <w:tc>
        <w:tcPr>
          <w:tcW w:w="7761" w:type="dxa"/>
          <w:vAlign w:val="center"/>
        </w:tcPr>
        <w:p w:rsidR="00A209C4" w:rsidRPr="00975ED3" w:rsidRDefault="008C1AA2" w:rsidP="00920652">
          <w:pPr>
            <w:pStyle w:val="Header"/>
          </w:pPr>
          <w:fldSimple w:instr=" STYLEREF  Title  \* MERGEFORMAT ">
            <w:r w:rsidR="00812D15">
              <w:rPr>
                <w:noProof/>
              </w:rPr>
              <w:t>Approved Boundary Change</w:t>
            </w:r>
          </w:fldSimple>
        </w:p>
      </w:tc>
    </w:tr>
  </w:tbl>
  <w:p w:rsidR="00A209C4" w:rsidRPr="00E97294" w:rsidRDefault="00A209C4" w:rsidP="00435833">
    <w:pPr>
      <w:pStyle w:val="Header"/>
    </w:pPr>
    <w:r w:rsidRPr="00806AB6">
      <w:rPr>
        <w:noProof/>
      </w:rPr>
      <mc:AlternateContent>
        <mc:Choice Requires="wps">
          <w:drawing>
            <wp:anchor distT="0" distB="0" distL="114300" distR="114300" simplePos="0" relativeHeight="251659264" behindDoc="1" locked="0" layoutInCell="1" allowOverlap="1" wp14:anchorId="44BA063A" wp14:editId="2F8DC4C0">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BF3D80" id="TriangleRight" o:spid="_x0000_s1026" style="position:absolute;margin-left:56.7pt;margin-top:22.7pt;width:68.0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7216" behindDoc="1" locked="0" layoutInCell="1" allowOverlap="1" wp14:anchorId="6CC1BFE1" wp14:editId="5FEB1B8A">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A81CDF" id="TriangleLeft" o:spid="_x0000_s1026" style="position:absolute;margin-left:22.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598C6043" wp14:editId="7955D017">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1E42F50" id="Rectangle" o:spid="_x0000_s1026" style="position:absolute;margin-left:22.7pt;margin-top:22.7pt;width:552.7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CGKcJj/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rsidR="00A209C4" w:rsidRDefault="00A20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AF69BF" w:rsidRPr="00975ED3" w:rsidTr="007A5350">
      <w:trPr>
        <w:trHeight w:hRule="exact" w:val="1418"/>
      </w:trPr>
      <w:tc>
        <w:tcPr>
          <w:tcW w:w="7761" w:type="dxa"/>
          <w:vAlign w:val="center"/>
        </w:tcPr>
        <w:p w:rsidR="00AF69BF" w:rsidRPr="00975ED3" w:rsidRDefault="008C1AA2" w:rsidP="007A5350">
          <w:pPr>
            <w:pStyle w:val="Header"/>
          </w:pPr>
          <w:fldSimple w:instr=" STYLEREF  Title  \* MERGEFORMAT ">
            <w:r w:rsidR="00812D15">
              <w:rPr>
                <w:noProof/>
              </w:rPr>
              <w:t>Approved Boundary Change</w:t>
            </w:r>
          </w:fldSimple>
        </w:p>
      </w:tc>
    </w:tr>
  </w:tbl>
  <w:p w:rsidR="00AF69BF" w:rsidRPr="00E97294" w:rsidRDefault="00AF69BF" w:rsidP="00AF69BF">
    <w:pPr>
      <w:pStyle w:val="Header"/>
    </w:pPr>
    <w:r w:rsidRPr="00806AB6">
      <w:rPr>
        <w:noProof/>
      </w:rPr>
      <mc:AlternateContent>
        <mc:Choice Requires="wps">
          <w:drawing>
            <wp:anchor distT="0" distB="0" distL="114300" distR="114300" simplePos="0" relativeHeight="251665408" behindDoc="1" locked="0" layoutInCell="1" allowOverlap="1" wp14:anchorId="444F10DE" wp14:editId="2846F83B">
              <wp:simplePos x="0" y="0"/>
              <wp:positionH relativeFrom="page">
                <wp:posOffset>720090</wp:posOffset>
              </wp:positionH>
              <wp:positionV relativeFrom="page">
                <wp:posOffset>288290</wp:posOffset>
              </wp:positionV>
              <wp:extent cx="864000" cy="900000"/>
              <wp:effectExtent l="0" t="0" r="0" b="0"/>
              <wp:wrapNone/>
              <wp:docPr id="4"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71B19E" id="TriangleRight" o:spid="_x0000_s1026" style="position:absolute;margin-left:56.7pt;margin-top:22.7pt;width:68.05pt;height:70.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DzfeLz1AIAAOg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3360" behindDoc="1" locked="0" layoutInCell="1" allowOverlap="1" wp14:anchorId="45ADB245" wp14:editId="339CDBCE">
              <wp:simplePos x="0" y="0"/>
              <wp:positionH relativeFrom="page">
                <wp:posOffset>288290</wp:posOffset>
              </wp:positionH>
              <wp:positionV relativeFrom="page">
                <wp:posOffset>288290</wp:posOffset>
              </wp:positionV>
              <wp:extent cx="864000" cy="900000"/>
              <wp:effectExtent l="0" t="0" r="0" b="0"/>
              <wp:wrapNone/>
              <wp:docPr id="5"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919151" id="TriangleLeft" o:spid="_x0000_s1026" style="position:absolute;margin-left:22.7pt;margin-top:22.7pt;width:68.0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VmYme9ACAADR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61312" behindDoc="1" locked="0" layoutInCell="1" allowOverlap="1" wp14:anchorId="23A94667" wp14:editId="2FFEABB8">
              <wp:simplePos x="0" y="0"/>
              <wp:positionH relativeFrom="page">
                <wp:posOffset>288290</wp:posOffset>
              </wp:positionH>
              <wp:positionV relativeFrom="page">
                <wp:posOffset>288290</wp:posOffset>
              </wp:positionV>
              <wp:extent cx="7020000" cy="900000"/>
              <wp:effectExtent l="0" t="0" r="9525" b="0"/>
              <wp:wrapNone/>
              <wp:docPr id="11"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F849C58" id="Rectangle" o:spid="_x0000_s1026" style="position:absolute;margin-left:22.7pt;margin-top:22.7pt;width:552.75pt;height:70.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" fillcolor="#00b2a9 [3204]" stroked="f">
              <w10:wrap anchorx="page" anchory="page"/>
            </v:rect>
          </w:pict>
        </mc:Fallback>
      </mc:AlternateContent>
    </w:r>
  </w:p>
  <w:p w:rsidR="00AF69BF" w:rsidRDefault="00AF69BF" w:rsidP="00AF69BF">
    <w:pPr>
      <w:pStyle w:val="Header"/>
    </w:pPr>
  </w:p>
  <w:p w:rsidR="00253752" w:rsidRDefault="00253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E97294" w:rsidRDefault="00A209C4" w:rsidP="00E97294">
    <w:pPr>
      <w:pStyle w:val="Header"/>
    </w:pPr>
    <w:r w:rsidRPr="00806AB6">
      <w:rPr>
        <w:noProof/>
      </w:rPr>
      <mc:AlternateContent>
        <mc:Choice Requires="wps">
          <w:drawing>
            <wp:anchor distT="0" distB="0" distL="114300" distR="114300" simplePos="0" relativeHeight="251654144" behindDoc="1" locked="0" layoutInCell="1" allowOverlap="1" wp14:anchorId="3803FF7F" wp14:editId="0C6D6E20">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B3F92" id="TriangleRight" o:spid="_x0000_s1026" style="position:absolute;margin-left:56.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5D2683EF" wp14:editId="29A05E83">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5B20FA" id="TriangleBottom" o:spid="_x0000_s1026" style="position:absolute;margin-left:56.7pt;margin-top:93.55pt;width:68.0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9eeae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0048" behindDoc="1" locked="0" layoutInCell="1" allowOverlap="1" wp14:anchorId="085696A5" wp14:editId="7CDDDD41">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F8CD98" id="TriangleLeft" o:spid="_x0000_s1026" style="position:absolute;margin-left:22.7pt;margin-top:22.7pt;width:68.05pt;height:70.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45952" behindDoc="1" locked="0" layoutInCell="1" allowOverlap="1" wp14:anchorId="667DF1FC" wp14:editId="08B935A1">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603AA8B" id="Rectangle" o:spid="_x0000_s1026" style="position:absolute;margin-left:22.7pt;margin-top:22.7pt;width:552.75pt;height:70.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340076"/>
    <w:multiLevelType w:val="hybridMultilevel"/>
    <w:tmpl w:val="B6CE9F34"/>
    <w:lvl w:ilvl="0" w:tplc="0C090005">
      <w:start w:val="1"/>
      <w:numFmt w:val="bullet"/>
      <w:lvlText w:val=""/>
      <w:lvlJc w:val="left"/>
      <w:pPr>
        <w:ind w:left="720" w:hanging="360"/>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4C94B00"/>
    <w:multiLevelType w:val="hybridMultilevel"/>
    <w:tmpl w:val="2CFE7F8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3"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4"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5"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6"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7" w15:restartNumberingAfterBreak="0">
    <w:nsid w:val="26612153"/>
    <w:multiLevelType w:val="hybridMultilevel"/>
    <w:tmpl w:val="6BA4E05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8347F74"/>
    <w:multiLevelType w:val="hybridMultilevel"/>
    <w:tmpl w:val="BA026A5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1243817"/>
    <w:multiLevelType w:val="hybridMultilevel"/>
    <w:tmpl w:val="19401E1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F37EB7"/>
    <w:multiLevelType w:val="hybridMultilevel"/>
    <w:tmpl w:val="061A6720"/>
    <w:lvl w:ilvl="0" w:tplc="0C090005">
      <w:start w:val="1"/>
      <w:numFmt w:val="bullet"/>
      <w:lvlText w:val=""/>
      <w:lvlJc w:val="left"/>
      <w:pPr>
        <w:ind w:left="720" w:hanging="360"/>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4D545EC4"/>
    <w:multiLevelType w:val="multilevel"/>
    <w:tmpl w:val="22EAC2D2"/>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7"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8"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9"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594B6469"/>
    <w:multiLevelType w:val="hybridMultilevel"/>
    <w:tmpl w:val="C748A1F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32"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33"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4" w15:restartNumberingAfterBreak="0">
    <w:nsid w:val="67D81F30"/>
    <w:multiLevelType w:val="hybridMultilevel"/>
    <w:tmpl w:val="33606B44"/>
    <w:lvl w:ilvl="0" w:tplc="0C090005">
      <w:start w:val="1"/>
      <w:numFmt w:val="bullet"/>
      <w:lvlText w:val=""/>
      <w:lvlJc w:val="left"/>
      <w:pPr>
        <w:ind w:left="1080" w:hanging="360"/>
      </w:pPr>
      <w:rPr>
        <w:rFonts w:ascii="Wingdings" w:hAnsi="Wingdings"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35"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6"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7"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8"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9"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22"/>
  </w:num>
  <w:num w:numId="2">
    <w:abstractNumId w:val="35"/>
  </w:num>
  <w:num w:numId="3">
    <w:abstractNumId w:val="31"/>
  </w:num>
  <w:num w:numId="4">
    <w:abstractNumId w:val="39"/>
  </w:num>
  <w:num w:numId="5">
    <w:abstractNumId w:val="19"/>
  </w:num>
  <w:num w:numId="6">
    <w:abstractNumId w:val="14"/>
  </w:num>
  <w:num w:numId="7">
    <w:abstractNumId w:val="13"/>
  </w:num>
  <w:num w:numId="8">
    <w:abstractNumId w:val="12"/>
  </w:num>
  <w:num w:numId="9">
    <w:abstractNumId w:val="36"/>
  </w:num>
  <w:num w:numId="10">
    <w:abstractNumId w:val="15"/>
  </w:num>
  <w:num w:numId="11">
    <w:abstractNumId w:val="2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38"/>
    <w:lvlOverride w:ilvl="0">
      <w:startOverride w:val="1"/>
    </w:lvlOverride>
  </w:num>
  <w:num w:numId="29">
    <w:abstractNumId w:val="24"/>
  </w:num>
  <w:num w:numId="30">
    <w:abstractNumId w:val="37"/>
  </w:num>
  <w:num w:numId="31">
    <w:abstractNumId w:val="8"/>
  </w:num>
  <w:num w:numId="32">
    <w:abstractNumId w:val="33"/>
  </w:num>
  <w:num w:numId="33">
    <w:abstractNumId w:val="26"/>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30"/>
  </w:num>
  <w:num w:numId="44">
    <w:abstractNumId w:val="11"/>
  </w:num>
  <w:num w:numId="45">
    <w:abstractNumId w:val="34"/>
  </w:num>
  <w:num w:numId="46">
    <w:abstractNumId w:val="17"/>
  </w:num>
  <w:num w:numId="47">
    <w:abstractNumId w:val="18"/>
  </w:num>
  <w:num w:numId="48">
    <w:abstractNumId w:val="23"/>
  </w:num>
  <w:num w:numId="49">
    <w:abstractNumId w:val="10"/>
  </w:num>
  <w:num w:numId="50">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0" w:nlCheck="1" w:checkStyle="1"/>
  <w:activeWritingStyle w:appName="MSWord" w:lang="en-AU"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36865"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1"/>
  </w:docVars>
  <w:rsids>
    <w:rsidRoot w:val="00AA08DD"/>
    <w:rsid w:val="0000017F"/>
    <w:rsid w:val="00000279"/>
    <w:rsid w:val="000004BD"/>
    <w:rsid w:val="00000B7A"/>
    <w:rsid w:val="00000C89"/>
    <w:rsid w:val="00000FEB"/>
    <w:rsid w:val="000012BE"/>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B5D"/>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1F97"/>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0C21"/>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552"/>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5CBE"/>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47F9"/>
    <w:rsid w:val="003C5099"/>
    <w:rsid w:val="003C50AA"/>
    <w:rsid w:val="003C5AF6"/>
    <w:rsid w:val="003C5C56"/>
    <w:rsid w:val="003C62D6"/>
    <w:rsid w:val="003C673F"/>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93C"/>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D99"/>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3F7E87"/>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AB9"/>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8BC"/>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099"/>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278"/>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7F"/>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58D4"/>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1AC7"/>
    <w:rsid w:val="007A1D8E"/>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5684"/>
    <w:rsid w:val="007A63BF"/>
    <w:rsid w:val="007A6488"/>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5D54"/>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2D15"/>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AEC"/>
    <w:rsid w:val="00822EB8"/>
    <w:rsid w:val="008230D6"/>
    <w:rsid w:val="00823238"/>
    <w:rsid w:val="00823550"/>
    <w:rsid w:val="008236C5"/>
    <w:rsid w:val="00823D5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508"/>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0C03"/>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1AA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64"/>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8DD"/>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9BF"/>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A7F01"/>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9B"/>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16C"/>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341"/>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37B4"/>
    <w:rsid w:val="00CA4545"/>
    <w:rsid w:val="00CA4884"/>
    <w:rsid w:val="00CA4B1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596"/>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BB8"/>
    <w:rsid w:val="00D214E7"/>
    <w:rsid w:val="00D21CA0"/>
    <w:rsid w:val="00D21CD3"/>
    <w:rsid w:val="00D21E8A"/>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115"/>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DA1"/>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67EBC"/>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19C"/>
    <w:rsid w:val="00E95227"/>
    <w:rsid w:val="00E95576"/>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D19"/>
    <w:rsid w:val="00EA4F8A"/>
    <w:rsid w:val="00EA57A3"/>
    <w:rsid w:val="00EA5A7F"/>
    <w:rsid w:val="00EA5C9A"/>
    <w:rsid w:val="00EA660E"/>
    <w:rsid w:val="00EA6C70"/>
    <w:rsid w:val="00EA7530"/>
    <w:rsid w:val="00EA7BF6"/>
    <w:rsid w:val="00EA7C61"/>
    <w:rsid w:val="00EB0092"/>
    <w:rsid w:val="00EB042B"/>
    <w:rsid w:val="00EB1335"/>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BCB"/>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A7ED3"/>
    <w:rsid w:val="00FB042F"/>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18F"/>
    <w:rsid w:val="00FD76D9"/>
    <w:rsid w:val="00FD78CB"/>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style="mso-position-horizontal-relative:page;mso-position-vertical-relative:page" stroke="f">
      <v:stroke on="f"/>
      <o:colormru v:ext="edit" colors="white"/>
    </o:shapedefaults>
    <o:shapelayout v:ext="edit">
      <o:idmap v:ext="edit" data="1"/>
    </o:shapelayout>
  </w:shapeDefaults>
  <w:decimalSymbol w:val="."/>
  <w:listSeparator w:val=","/>
  <w15:docId w15:val="{45751376-4E91-4E5B-B334-0AEB2A08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328E9"/>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sz w:val="24"/>
    </w:rPr>
    <w:tblPr>
      <w:tblCellMar>
        <w:top w:w="227" w:type="dxa"/>
        <w:left w:w="0" w:type="dxa"/>
        <w:bottom w:w="227" w:type="dxa"/>
        <w:right w:w="0" w:type="dxa"/>
      </w:tblCellMar>
    </w:tblPr>
    <w:tcPr>
      <w:shd w:val="clear" w:color="auto" w:fill="CDDC29" w:themeFill="text2"/>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qFormat/>
    <w:rsid w:val="00D14E24"/>
    <w:pPr>
      <w:numPr>
        <w:numId w:val="29"/>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qFormat/>
    <w:rsid w:val="00967C82"/>
    <w:pPr>
      <w:spacing w:line="240" w:lineRule="auto"/>
    </w:pPr>
    <w:rPr>
      <w:b/>
      <w:color w:val="00B2A9"/>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4C6213"/>
    <w:rPr>
      <w:color w:val="FF0000"/>
      <w:sz w:val="20"/>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 w:type="character" w:customStyle="1" w:styleId="ReplyLetChar">
    <w:name w:val="ReplyLet Char"/>
    <w:link w:val="ReplyLet"/>
    <w:locked/>
    <w:rsid w:val="00181F97"/>
    <w:rPr>
      <w:sz w:val="23"/>
      <w:szCs w:val="24"/>
    </w:rPr>
  </w:style>
  <w:style w:type="paragraph" w:customStyle="1" w:styleId="ReplyLet">
    <w:name w:val="ReplyLet"/>
    <w:basedOn w:val="Normal"/>
    <w:link w:val="ReplyLetChar"/>
    <w:qFormat/>
    <w:rsid w:val="00181F97"/>
    <w:pPr>
      <w:spacing w:line="240" w:lineRule="auto"/>
      <w:jc w:val="both"/>
    </w:pPr>
    <w:rPr>
      <w:sz w:val="23"/>
      <w:szCs w:val="24"/>
    </w:rPr>
  </w:style>
  <w:style w:type="paragraph" w:customStyle="1" w:styleId="Body">
    <w:name w:val="_Body"/>
    <w:qFormat/>
    <w:rsid w:val="00181F97"/>
    <w:pPr>
      <w:spacing w:after="113"/>
    </w:pPr>
    <w:rPr>
      <w:rFonts w:ascii="Calibri" w:hAnsi="Calibri"/>
      <w:color w:val="auto"/>
      <w:sz w:val="22"/>
      <w:szCs w:val="24"/>
      <w:lang w:eastAsia="en-US"/>
    </w:rPr>
  </w:style>
  <w:style w:type="paragraph" w:customStyle="1" w:styleId="DPIBodytext">
    <w:name w:val="DPI Body text"/>
    <w:basedOn w:val="Normal"/>
    <w:qFormat/>
    <w:rsid w:val="00181F97"/>
    <w:pPr>
      <w:spacing w:before="120" w:line="260" w:lineRule="exact"/>
    </w:pPr>
    <w:rPr>
      <w:rFonts w:ascii="Times New Roman" w:hAnsi="Times New Roman" w:cs="Times New Roman"/>
      <w:color w:val="auto"/>
      <w:sz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delwp.vic.gov.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elayservice.com.au" TargetMode="External"/><Relationship Id="rId2" Type="http://schemas.openxmlformats.org/officeDocument/2006/relationships/numbering" Target="numbering.xml"/><Relationship Id="rId16" Type="http://schemas.openxmlformats.org/officeDocument/2006/relationships/hyperlink" Target="mailto:customer.service@delwp.vic.gov.a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1y\AppData\Roaming\Microsoft\Templates\DELWP%20Fact%20sheet%202pp%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CEBE5-2A9D-43C3-A2D7-BD35110AA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Fact sheet 2pp template.dotm</Template>
  <TotalTime>11</TotalTime>
  <Pages>4</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Victorian Government</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Jessica Millett-Riley</dc:creator>
  <cp:lastModifiedBy>Renae L Measom (DELWP)</cp:lastModifiedBy>
  <cp:revision>5</cp:revision>
  <cp:lastPrinted>2017-07-18T00:32:00Z</cp:lastPrinted>
  <dcterms:created xsi:type="dcterms:W3CDTF">2017-07-17T06:24:00Z</dcterms:created>
  <dcterms:modified xsi:type="dcterms:W3CDTF">2017-07-18T00:32:00Z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