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E932CC" w:rsidP="003F46E9">
            <w:pPr>
              <w:pStyle w:val="Title"/>
            </w:pPr>
            <w:r>
              <w:t>Approved</w:t>
            </w:r>
            <w:r w:rsidR="005B14CC">
              <w:t xml:space="preserve"> Boundary Change</w:t>
            </w:r>
          </w:p>
        </w:tc>
      </w:tr>
      <w:tr w:rsidR="00975ED3" w:rsidTr="003F46E9">
        <w:trPr>
          <w:trHeight w:val="1247"/>
        </w:trPr>
        <w:tc>
          <w:tcPr>
            <w:tcW w:w="7761" w:type="dxa"/>
            <w:vAlign w:val="center"/>
          </w:tcPr>
          <w:p w:rsidR="005B14CC" w:rsidRDefault="00420DB4" w:rsidP="005B14CC">
            <w:pPr>
              <w:pStyle w:val="Subtitle"/>
            </w:pPr>
            <w:r>
              <w:t>Biodiversity</w:t>
            </w:r>
            <w:r w:rsidR="005B14CC">
              <w:t xml:space="preserve"> Conservation Strategy </w:t>
            </w:r>
          </w:p>
          <w:p w:rsidR="00975ED3" w:rsidRDefault="005B14CC" w:rsidP="005B14CC">
            <w:pPr>
              <w:pStyle w:val="Subtitle"/>
            </w:pPr>
            <w:r>
              <w:rPr>
                <w:noProof/>
              </w:rPr>
              <mc:AlternateContent>
                <mc:Choice Requires="wps">
                  <w:drawing>
                    <wp:anchor distT="0" distB="0" distL="114300" distR="114300" simplePos="0" relativeHeight="251656704" behindDoc="0" locked="0" layoutInCell="1" allowOverlap="1" wp14:anchorId="47BEBEDC" wp14:editId="7BACDDD4">
                      <wp:simplePos x="0" y="0"/>
                      <wp:positionH relativeFrom="column">
                        <wp:posOffset>-1667510</wp:posOffset>
                      </wp:positionH>
                      <wp:positionV relativeFrom="paragraph">
                        <wp:posOffset>537845</wp:posOffset>
                      </wp:positionV>
                      <wp:extent cx="6667500" cy="3482340"/>
                      <wp:effectExtent l="0" t="0" r="19050" b="228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3482340"/>
                              </a:xfrm>
                              <a:prstGeom prst="rect">
                                <a:avLst/>
                              </a:prstGeom>
                              <a:solidFill>
                                <a:srgbClr val="FFFFFF"/>
                              </a:solidFill>
                              <a:ln w="9525">
                                <a:solidFill>
                                  <a:srgbClr val="000000"/>
                                </a:solidFill>
                                <a:miter lim="800000"/>
                                <a:headEnd/>
                                <a:tailEnd/>
                              </a:ln>
                            </wps:spPr>
                            <wps:txbx>
                              <w:txbxContent>
                                <w:p w:rsidR="005B14CC" w:rsidRPr="00050253" w:rsidRDefault="005B14CC" w:rsidP="005B14CC">
                                  <w:pPr>
                                    <w:pStyle w:val="Heading2"/>
                                  </w:pPr>
                                  <w:r>
                                    <w:t xml:space="preserve">Key Messages </w:t>
                                  </w:r>
                                </w:p>
                                <w:p w:rsidR="005B14CC" w:rsidRPr="00B705A5" w:rsidRDefault="009C1F9D" w:rsidP="00343156">
                                  <w:pPr>
                                    <w:pStyle w:val="ListParagraph"/>
                                    <w:numPr>
                                      <w:ilvl w:val="0"/>
                                      <w:numId w:val="15"/>
                                    </w:numPr>
                                    <w:rPr>
                                      <w:rFonts w:cs="Times New Roman"/>
                                      <w:lang w:eastAsia="en-US"/>
                                    </w:rPr>
                                  </w:pPr>
                                  <w:r>
                                    <w:rPr>
                                      <w:rFonts w:cs="Calibri"/>
                                      <w:color w:val="000000"/>
                                    </w:rPr>
                                    <w:t>Conservation area 22 is an open space conservation area</w:t>
                                  </w:r>
                                  <w:r w:rsidR="00E54094">
                                    <w:rPr>
                                      <w:rFonts w:cs="Calibri"/>
                                      <w:color w:val="000000"/>
                                    </w:rPr>
                                    <w:t>. T</w:t>
                                  </w:r>
                                  <w:r>
                                    <w:rPr>
                                      <w:rFonts w:cs="Calibri"/>
                                      <w:color w:val="000000"/>
                                    </w:rPr>
                                    <w:t>he</w:t>
                                  </w:r>
                                  <w:r w:rsidRPr="00385532">
                                    <w:rPr>
                                      <w:rFonts w:cs="Calibri"/>
                                      <w:color w:val="000000"/>
                                    </w:rPr>
                                    <w:t xml:space="preserve"> Biodiversity Conservation Strategy outlines </w:t>
                                  </w:r>
                                  <w:r>
                                    <w:rPr>
                                      <w:rFonts w:cs="Calibri"/>
                                      <w:color w:val="000000"/>
                                    </w:rPr>
                                    <w:t>the boundaries of open space conservation areas will be reviewed following on-ground surveys</w:t>
                                  </w:r>
                                  <w:r w:rsidR="005B14CC" w:rsidRPr="00B705A5">
                                    <w:rPr>
                                      <w:rFonts w:cs="Times New Roman"/>
                                      <w:lang w:eastAsia="en-US"/>
                                    </w:rPr>
                                    <w:t xml:space="preserve">. </w:t>
                                  </w:r>
                                </w:p>
                                <w:p w:rsidR="00FC608A" w:rsidRPr="00E54094" w:rsidRDefault="005B14CC" w:rsidP="00343156">
                                  <w:pPr>
                                    <w:pStyle w:val="ListParagraph"/>
                                    <w:numPr>
                                      <w:ilvl w:val="0"/>
                                      <w:numId w:val="15"/>
                                    </w:numPr>
                                    <w:rPr>
                                      <w:rFonts w:cs="Calibri"/>
                                      <w:color w:val="000000"/>
                                    </w:rPr>
                                  </w:pPr>
                                  <w:r w:rsidRPr="00E54094">
                                    <w:rPr>
                                      <w:rFonts w:cs="Calibri"/>
                                      <w:color w:val="000000"/>
                                    </w:rPr>
                                    <w:t>On-ground surveys hav</w:t>
                                  </w:r>
                                  <w:r w:rsidR="00E54094">
                                    <w:rPr>
                                      <w:rFonts w:cs="Calibri"/>
                                      <w:color w:val="000000"/>
                                    </w:rPr>
                                    <w:t>e been conducted for the conservation</w:t>
                                  </w:r>
                                  <w:r w:rsidRPr="00E54094">
                                    <w:rPr>
                                      <w:rFonts w:cs="Calibri"/>
                                      <w:color w:val="000000"/>
                                    </w:rPr>
                                    <w:t xml:space="preserve"> area, and using criteria consistent with the Melbourne Strategic Assessment </w:t>
                                  </w:r>
                                  <w:r w:rsidR="00962941" w:rsidRPr="00E54094">
                                    <w:rPr>
                                      <w:rFonts w:cs="Calibri"/>
                                      <w:color w:val="000000"/>
                                    </w:rPr>
                                    <w:t xml:space="preserve">(MSA) </w:t>
                                  </w:r>
                                  <w:r w:rsidRPr="00E54094">
                                    <w:rPr>
                                      <w:rFonts w:cs="Calibri"/>
                                      <w:color w:val="000000"/>
                                    </w:rPr>
                                    <w:t xml:space="preserve">prescriptions and the Guidance </w:t>
                                  </w:r>
                                  <w:r w:rsidR="00420DB4" w:rsidRPr="00E54094">
                                    <w:rPr>
                                      <w:rFonts w:cs="Calibri"/>
                                      <w:color w:val="000000"/>
                                    </w:rPr>
                                    <w:t>N</w:t>
                                  </w:r>
                                  <w:r w:rsidRPr="00E54094">
                                    <w:rPr>
                                      <w:rFonts w:cs="Calibri"/>
                                      <w:color w:val="000000"/>
                                    </w:rPr>
                                    <w:t>ote for the Biodiversity Conservation Strategy, Department of Environment, La</w:t>
                                  </w:r>
                                  <w:r w:rsidR="00C54C76" w:rsidRPr="00E54094">
                                    <w:rPr>
                                      <w:rFonts w:cs="Calibri"/>
                                      <w:color w:val="000000"/>
                                    </w:rPr>
                                    <w:t xml:space="preserve">nd, Water and Planning (DELWP) </w:t>
                                  </w:r>
                                  <w:r w:rsidRPr="00E54094">
                                    <w:rPr>
                                      <w:rFonts w:cs="Calibri"/>
                                      <w:color w:val="000000"/>
                                    </w:rPr>
                                    <w:t>proposed changes to the bou</w:t>
                                  </w:r>
                                  <w:r w:rsidR="00C54C76" w:rsidRPr="00E54094">
                                    <w:rPr>
                                      <w:rFonts w:cs="Calibri"/>
                                      <w:color w:val="000000"/>
                                    </w:rPr>
                                    <w:t>ndary of the conservation area and assigned the revised</w:t>
                                  </w:r>
                                  <w:r w:rsidR="00622F7B" w:rsidRPr="00E54094">
                                    <w:rPr>
                                      <w:rFonts w:cs="Calibri"/>
                                      <w:color w:val="000000"/>
                                    </w:rPr>
                                    <w:t xml:space="preserve"> </w:t>
                                  </w:r>
                                  <w:r w:rsidR="00C54C76" w:rsidRPr="00E54094">
                                    <w:rPr>
                                      <w:rFonts w:cs="Calibri"/>
                                      <w:color w:val="000000"/>
                                    </w:rPr>
                                    <w:t>area for</w:t>
                                  </w:r>
                                  <w:r w:rsidR="00622F7B" w:rsidRPr="00E54094">
                                    <w:rPr>
                                      <w:rFonts w:cs="Calibri"/>
                                      <w:color w:val="000000"/>
                                    </w:rPr>
                                    <w:t xml:space="preserve"> nature </w:t>
                                  </w:r>
                                  <w:r w:rsidR="00420DB4" w:rsidRPr="00E54094">
                                    <w:rPr>
                                      <w:rFonts w:cs="Calibri"/>
                                      <w:color w:val="000000"/>
                                    </w:rPr>
                                    <w:t>conservation</w:t>
                                  </w:r>
                                  <w:r w:rsidR="00FC608A" w:rsidRPr="00E54094">
                                    <w:rPr>
                                      <w:rFonts w:cs="Calibri"/>
                                      <w:color w:val="000000"/>
                                    </w:rPr>
                                    <w:t>.</w:t>
                                  </w:r>
                                </w:p>
                                <w:p w:rsidR="00962941" w:rsidRPr="0008489F" w:rsidRDefault="0008489F" w:rsidP="0008489F">
                                  <w:pPr>
                                    <w:pStyle w:val="ListParagraph"/>
                                    <w:numPr>
                                      <w:ilvl w:val="0"/>
                                      <w:numId w:val="15"/>
                                    </w:numPr>
                                    <w:rPr>
                                      <w:rFonts w:cs="Calibri"/>
                                      <w:color w:val="000000"/>
                                    </w:rPr>
                                  </w:pPr>
                                  <w:r>
                                    <w:rPr>
                                      <w:rFonts w:cs="Calibri"/>
                                      <w:color w:val="000000"/>
                                    </w:rPr>
                                    <w:t xml:space="preserve">A large proportion of the conservation area consists of degraded Grassy Eucalypt Woodland. These areas have three of the four key diagnostic characteristics identified in the </w:t>
                                  </w:r>
                                  <w:r w:rsidRPr="00E54094">
                                    <w:rPr>
                                      <w:rFonts w:cs="Calibri"/>
                                      <w:color w:val="000000"/>
                                    </w:rPr>
                                    <w:t>Environment Protection and Biodiversity Conservation (EPBC) Act 1999</w:t>
                                  </w:r>
                                  <w:r w:rsidRPr="00D823FB">
                                    <w:rPr>
                                      <w:rFonts w:cs="Calibri"/>
                                      <w:color w:val="000000"/>
                                    </w:rPr>
                                    <w:t xml:space="preserve"> </w:t>
                                  </w:r>
                                  <w:r>
                                    <w:rPr>
                                      <w:rFonts w:cs="Calibri"/>
                                      <w:color w:val="000000"/>
                                    </w:rPr>
                                    <w:t xml:space="preserve">listing advice </w:t>
                                  </w:r>
                                  <w:r w:rsidRPr="00D823FB">
                                    <w:rPr>
                                      <w:rFonts w:cs="Calibri"/>
                                      <w:color w:val="000000"/>
                                    </w:rPr>
                                    <w:t xml:space="preserve">and are important areas to protect and manage. </w:t>
                                  </w:r>
                                </w:p>
                                <w:p w:rsidR="005B14CC" w:rsidRPr="00E54094" w:rsidRDefault="005B14CC" w:rsidP="00343156">
                                  <w:pPr>
                                    <w:pStyle w:val="ListParagraph"/>
                                    <w:numPr>
                                      <w:ilvl w:val="0"/>
                                      <w:numId w:val="15"/>
                                    </w:numPr>
                                    <w:rPr>
                                      <w:rFonts w:cs="Calibri"/>
                                      <w:color w:val="000000"/>
                                    </w:rPr>
                                  </w:pPr>
                                  <w:r w:rsidRPr="00E54094">
                                    <w:rPr>
                                      <w:rFonts w:cs="Calibri"/>
                                      <w:color w:val="000000"/>
                                    </w:rPr>
                                    <w:t>The revised boundary;</w:t>
                                  </w:r>
                                </w:p>
                                <w:p w:rsidR="005B14CC" w:rsidRPr="00E54094" w:rsidRDefault="005B14CC" w:rsidP="00343156">
                                  <w:pPr>
                                    <w:pStyle w:val="ListParagraph"/>
                                    <w:numPr>
                                      <w:ilvl w:val="1"/>
                                      <w:numId w:val="15"/>
                                    </w:numPr>
                                    <w:rPr>
                                      <w:rFonts w:cs="Calibri"/>
                                      <w:color w:val="000000"/>
                                    </w:rPr>
                                  </w:pPr>
                                  <w:r w:rsidRPr="00E54094">
                                    <w:rPr>
                                      <w:rFonts w:cs="Calibri"/>
                                      <w:color w:val="000000"/>
                                    </w:rPr>
                                    <w:t>removes 22.27 hectares of land from the conservation area that contains low biodiversity value and does not require protection under the MSA pr</w:t>
                                  </w:r>
                                  <w:r w:rsidR="00962941" w:rsidRPr="00E54094">
                                    <w:rPr>
                                      <w:rFonts w:cs="Calibri"/>
                                      <w:color w:val="000000"/>
                                    </w:rPr>
                                    <w:t>escriptions</w:t>
                                  </w:r>
                                  <w:r w:rsidR="009431A8" w:rsidRPr="00E54094">
                                    <w:rPr>
                                      <w:rFonts w:cs="Calibri"/>
                                      <w:color w:val="000000"/>
                                    </w:rPr>
                                    <w:t>;</w:t>
                                  </w:r>
                                  <w:r w:rsidRPr="00E54094">
                                    <w:rPr>
                                      <w:rFonts w:cs="Calibri"/>
                                      <w:color w:val="000000"/>
                                    </w:rPr>
                                    <w:t xml:space="preserve"> </w:t>
                                  </w:r>
                                </w:p>
                                <w:p w:rsidR="005B14CC" w:rsidRPr="00E54094" w:rsidRDefault="005B14CC" w:rsidP="00343156">
                                  <w:pPr>
                                    <w:pStyle w:val="ListParagraph"/>
                                    <w:numPr>
                                      <w:ilvl w:val="1"/>
                                      <w:numId w:val="15"/>
                                    </w:numPr>
                                    <w:rPr>
                                      <w:rFonts w:cs="Calibri"/>
                                      <w:color w:val="000000"/>
                                    </w:rPr>
                                  </w:pPr>
                                  <w:r w:rsidRPr="00E54094">
                                    <w:rPr>
                                      <w:rFonts w:cs="Calibri"/>
                                      <w:color w:val="000000"/>
                                    </w:rPr>
                                    <w:t>removes 3.</w:t>
                                  </w:r>
                                  <w:r w:rsidR="00FD23D8" w:rsidRPr="00E54094">
                                    <w:rPr>
                                      <w:rFonts w:cs="Calibri"/>
                                      <w:color w:val="000000"/>
                                    </w:rPr>
                                    <w:t>71</w:t>
                                  </w:r>
                                  <w:r w:rsidR="009431A8" w:rsidRPr="00E54094">
                                    <w:rPr>
                                      <w:rFonts w:cs="Calibri"/>
                                      <w:color w:val="000000"/>
                                    </w:rPr>
                                    <w:t xml:space="preserve"> hectares of native vegetation;</w:t>
                                  </w:r>
                                  <w:r w:rsidRPr="00E54094">
                                    <w:rPr>
                                      <w:rFonts w:cs="Calibri"/>
                                      <w:color w:val="000000"/>
                                    </w:rPr>
                                    <w:t xml:space="preserve"> </w:t>
                                  </w:r>
                                </w:p>
                                <w:p w:rsidR="005B14CC" w:rsidRPr="00E54094" w:rsidRDefault="005B14CC" w:rsidP="00343156">
                                  <w:pPr>
                                    <w:pStyle w:val="ListParagraph"/>
                                    <w:numPr>
                                      <w:ilvl w:val="1"/>
                                      <w:numId w:val="15"/>
                                    </w:numPr>
                                    <w:rPr>
                                      <w:rFonts w:cs="Calibri"/>
                                      <w:color w:val="000000"/>
                                    </w:rPr>
                                  </w:pPr>
                                  <w:r w:rsidRPr="00E54094">
                                    <w:rPr>
                                      <w:rFonts w:cs="Calibri"/>
                                      <w:color w:val="000000"/>
                                    </w:rPr>
                                    <w:t xml:space="preserve">removes </w:t>
                                  </w:r>
                                  <w:r w:rsidR="00FD23D8" w:rsidRPr="00E54094">
                                    <w:rPr>
                                      <w:rFonts w:cs="Calibri"/>
                                      <w:color w:val="000000"/>
                                    </w:rPr>
                                    <w:t>&lt; 0.01</w:t>
                                  </w:r>
                                  <w:r w:rsidRPr="00E54094">
                                    <w:rPr>
                                      <w:rFonts w:cs="Calibri"/>
                                      <w:color w:val="000000"/>
                                    </w:rPr>
                                    <w:t xml:space="preserve"> hectares of land on the southern boundary to accommodate for a road</w:t>
                                  </w:r>
                                  <w:r w:rsidR="009431A8" w:rsidRPr="00E54094">
                                    <w:rPr>
                                      <w:rFonts w:cs="Calibri"/>
                                      <w:color w:val="000000"/>
                                    </w:rPr>
                                    <w:t>;</w:t>
                                  </w:r>
                                  <w:r w:rsidRPr="00E54094">
                                    <w:rPr>
                                      <w:rFonts w:cs="Calibri"/>
                                      <w:color w:val="000000"/>
                                    </w:rPr>
                                    <w:t xml:space="preserve"> </w:t>
                                  </w:r>
                                  <w:r w:rsidR="009431A8" w:rsidRPr="00E54094">
                                    <w:rPr>
                                      <w:rFonts w:cs="Calibri"/>
                                      <w:color w:val="000000"/>
                                    </w:rPr>
                                    <w:t>and</w:t>
                                  </w:r>
                                </w:p>
                                <w:p w:rsidR="005B14CC" w:rsidRPr="00E54094" w:rsidRDefault="005B14CC" w:rsidP="00343156">
                                  <w:pPr>
                                    <w:pStyle w:val="ListParagraph"/>
                                    <w:numPr>
                                      <w:ilvl w:val="1"/>
                                      <w:numId w:val="15"/>
                                    </w:numPr>
                                    <w:rPr>
                                      <w:rFonts w:cs="Calibri"/>
                                      <w:color w:val="000000"/>
                                    </w:rPr>
                                  </w:pPr>
                                  <w:r w:rsidRPr="00E54094">
                                    <w:rPr>
                                      <w:rFonts w:cs="Calibri"/>
                                      <w:color w:val="000000"/>
                                    </w:rPr>
                                    <w:t>removes no matters of national environmental significance</w:t>
                                  </w:r>
                                  <w:r w:rsidR="00462E37" w:rsidRPr="00E54094">
                                    <w:rPr>
                                      <w:rFonts w:cs="Calibri"/>
                                      <w:color w:val="000000"/>
                                    </w:rPr>
                                    <w:t xml:space="preserve"> (MNES</w:t>
                                  </w:r>
                                  <w:r w:rsidR="00420DB4" w:rsidRPr="00E54094">
                                    <w:rPr>
                                      <w:rFonts w:cs="Calibri"/>
                                      <w:color w:val="000000"/>
                                    </w:rPr>
                                    <w:t>) including</w:t>
                                  </w:r>
                                  <w:r w:rsidRPr="00E54094">
                                    <w:rPr>
                                      <w:rFonts w:cs="Calibri"/>
                                      <w:color w:val="000000"/>
                                    </w:rPr>
                                    <w:t xml:space="preserve"> ecological </w:t>
                                  </w:r>
                                  <w:r w:rsidR="00E633CF" w:rsidRPr="00E54094">
                                    <w:rPr>
                                      <w:rFonts w:cs="Calibri"/>
                                      <w:color w:val="000000"/>
                                    </w:rPr>
                                    <w:t>communities listed</w:t>
                                  </w:r>
                                  <w:r w:rsidR="00FC608A" w:rsidRPr="00E54094">
                                    <w:rPr>
                                      <w:rFonts w:cs="Calibri"/>
                                      <w:color w:val="000000"/>
                                    </w:rPr>
                                    <w:t xml:space="preserve"> </w:t>
                                  </w:r>
                                  <w:r w:rsidRPr="00E54094">
                                    <w:rPr>
                                      <w:rFonts w:cs="Calibri"/>
                                      <w:color w:val="000000"/>
                                    </w:rPr>
                                    <w:t xml:space="preserve">under the </w:t>
                                  </w:r>
                                  <w:r w:rsidR="00962941" w:rsidRPr="00E54094">
                                    <w:rPr>
                                      <w:rFonts w:cs="Calibri"/>
                                      <w:color w:val="000000"/>
                                    </w:rPr>
                                    <w:t>EPBC Act.</w:t>
                                  </w:r>
                                </w:p>
                                <w:p w:rsidR="005B14CC" w:rsidRPr="00E54094" w:rsidRDefault="00E932CC" w:rsidP="00343156">
                                  <w:pPr>
                                    <w:pStyle w:val="ListParagraph"/>
                                    <w:numPr>
                                      <w:ilvl w:val="0"/>
                                      <w:numId w:val="15"/>
                                    </w:numPr>
                                    <w:rPr>
                                      <w:rFonts w:cs="Calibri"/>
                                      <w:color w:val="000000"/>
                                    </w:rPr>
                                  </w:pPr>
                                  <w:r w:rsidRPr="00E54094">
                                    <w:rPr>
                                      <w:rFonts w:cs="Calibri"/>
                                      <w:color w:val="000000"/>
                                    </w:rPr>
                                    <w:t>T</w:t>
                                  </w:r>
                                  <w:r w:rsidR="005B14CC" w:rsidRPr="00E54094">
                                    <w:rPr>
                                      <w:rFonts w:cs="Calibri"/>
                                      <w:color w:val="000000"/>
                                    </w:rPr>
                                    <w:t xml:space="preserve">he </w:t>
                                  </w:r>
                                  <w:r w:rsidR="00A82643" w:rsidRPr="00E54094">
                                    <w:rPr>
                                      <w:rFonts w:cs="Calibri"/>
                                      <w:color w:val="000000"/>
                                    </w:rPr>
                                    <w:t xml:space="preserve">Commonwealth </w:t>
                                  </w:r>
                                  <w:r w:rsidR="005B14CC" w:rsidRPr="00E54094">
                                    <w:rPr>
                                      <w:rFonts w:cs="Calibri"/>
                                      <w:color w:val="000000"/>
                                    </w:rPr>
                                    <w:t>Minister for the Depar</w:t>
                                  </w:r>
                                  <w:r w:rsidR="00FC608A" w:rsidRPr="00E54094">
                                    <w:rPr>
                                      <w:rFonts w:cs="Calibri"/>
                                      <w:color w:val="000000"/>
                                    </w:rPr>
                                    <w:t xml:space="preserve">tment of </w:t>
                                  </w:r>
                                  <w:r w:rsidR="00E54094">
                                    <w:rPr>
                                      <w:rFonts w:cs="Calibri"/>
                                      <w:color w:val="000000"/>
                                    </w:rPr>
                                    <w:t xml:space="preserve">the </w:t>
                                  </w:r>
                                  <w:r w:rsidR="00FC608A" w:rsidRPr="00E54094">
                                    <w:rPr>
                                      <w:rFonts w:cs="Calibri"/>
                                      <w:color w:val="000000"/>
                                    </w:rPr>
                                    <w:t>Environment and Energy</w:t>
                                  </w:r>
                                  <w:r w:rsidRPr="00E54094">
                                    <w:rPr>
                                      <w:rFonts w:cs="Calibri"/>
                                      <w:color w:val="000000"/>
                                    </w:rPr>
                                    <w:t xml:space="preserve"> approved the boundary change on 12 July 2017</w:t>
                                  </w:r>
                                  <w:r w:rsidR="009431A8" w:rsidRPr="00E54094">
                                    <w:rPr>
                                      <w:rFonts w:cs="Calibri"/>
                                      <w:color w:val="000000"/>
                                    </w:rPr>
                                    <w:t>.</w:t>
                                  </w:r>
                                </w:p>
                                <w:p w:rsidR="005B14CC" w:rsidRPr="00E54094" w:rsidRDefault="00FC608A" w:rsidP="005B14CC">
                                  <w:pPr>
                                    <w:pStyle w:val="ListParagraph"/>
                                    <w:numPr>
                                      <w:ilvl w:val="0"/>
                                      <w:numId w:val="15"/>
                                    </w:numPr>
                                    <w:rPr>
                                      <w:rFonts w:cs="Calibri"/>
                                      <w:color w:val="000000"/>
                                    </w:rPr>
                                  </w:pPr>
                                  <w:r w:rsidRPr="00E54094">
                                    <w:rPr>
                                      <w:rFonts w:cs="Calibri"/>
                                      <w:color w:val="000000"/>
                                    </w:rPr>
                                    <w:t>Habitat compensation fees will apply to land approved to be removed from the conservation area.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BEBEDC" id="_x0000_t202" coordsize="21600,21600" o:spt="202" path="m,l,21600r21600,l21600,xe">
                      <v:stroke joinstyle="miter"/>
                      <v:path gradientshapeok="t" o:connecttype="rect"/>
                    </v:shapetype>
                    <v:shape id="Text Box 2" o:spid="_x0000_s1026" type="#_x0000_t202" style="position:absolute;left:0;text-align:left;margin-left:-131.3pt;margin-top:42.35pt;width:525pt;height:274.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">
                      <v:textbox>
                        <w:txbxContent>
                          <w:p w:rsidR="005B14CC" w:rsidRPr="00050253" w:rsidRDefault="005B14CC" w:rsidP="005B14CC">
                            <w:pPr>
                              <w:pStyle w:val="Heading2"/>
                            </w:pPr>
                            <w:r>
                              <w:t xml:space="preserve">Key Messages </w:t>
                            </w:r>
                          </w:p>
                          <w:p w:rsidR="005B14CC" w:rsidRPr="00B705A5" w:rsidRDefault="009C1F9D" w:rsidP="00343156">
                            <w:pPr>
                              <w:pStyle w:val="ListParagraph"/>
                              <w:numPr>
                                <w:ilvl w:val="0"/>
                                <w:numId w:val="15"/>
                              </w:numPr>
                              <w:rPr>
                                <w:rFonts w:cs="Times New Roman"/>
                                <w:lang w:eastAsia="en-US"/>
                              </w:rPr>
                            </w:pPr>
                            <w:r>
                              <w:rPr>
                                <w:rFonts w:cs="Calibri"/>
                                <w:color w:val="000000"/>
                              </w:rPr>
                              <w:t>Conservation area 22 is an open space conservation area</w:t>
                            </w:r>
                            <w:r w:rsidR="00E54094">
                              <w:rPr>
                                <w:rFonts w:cs="Calibri"/>
                                <w:color w:val="000000"/>
                              </w:rPr>
                              <w:t>. T</w:t>
                            </w:r>
                            <w:r>
                              <w:rPr>
                                <w:rFonts w:cs="Calibri"/>
                                <w:color w:val="000000"/>
                              </w:rPr>
                              <w:t>he</w:t>
                            </w:r>
                            <w:r w:rsidRPr="00385532">
                              <w:rPr>
                                <w:rFonts w:cs="Calibri"/>
                                <w:color w:val="000000"/>
                              </w:rPr>
                              <w:t xml:space="preserve"> Biodiversity Conservation Strategy outlines </w:t>
                            </w:r>
                            <w:r>
                              <w:rPr>
                                <w:rFonts w:cs="Calibri"/>
                                <w:color w:val="000000"/>
                              </w:rPr>
                              <w:t>the boundaries of open space conservation areas will be reviewed following on-ground surveys</w:t>
                            </w:r>
                            <w:r w:rsidR="005B14CC" w:rsidRPr="00B705A5">
                              <w:rPr>
                                <w:rFonts w:cs="Times New Roman"/>
                                <w:lang w:eastAsia="en-US"/>
                              </w:rPr>
                              <w:t xml:space="preserve">. </w:t>
                            </w:r>
                          </w:p>
                          <w:p w:rsidR="00FC608A" w:rsidRPr="00E54094" w:rsidRDefault="005B14CC" w:rsidP="00343156">
                            <w:pPr>
                              <w:pStyle w:val="ListParagraph"/>
                              <w:numPr>
                                <w:ilvl w:val="0"/>
                                <w:numId w:val="15"/>
                              </w:numPr>
                              <w:rPr>
                                <w:rFonts w:cs="Calibri"/>
                                <w:color w:val="000000"/>
                              </w:rPr>
                            </w:pPr>
                            <w:r w:rsidRPr="00E54094">
                              <w:rPr>
                                <w:rFonts w:cs="Calibri"/>
                                <w:color w:val="000000"/>
                              </w:rPr>
                              <w:t>On-ground surveys hav</w:t>
                            </w:r>
                            <w:r w:rsidR="00E54094">
                              <w:rPr>
                                <w:rFonts w:cs="Calibri"/>
                                <w:color w:val="000000"/>
                              </w:rPr>
                              <w:t>e been conducted for the conservation</w:t>
                            </w:r>
                            <w:r w:rsidRPr="00E54094">
                              <w:rPr>
                                <w:rFonts w:cs="Calibri"/>
                                <w:color w:val="000000"/>
                              </w:rPr>
                              <w:t xml:space="preserve"> area, and using criteria consistent with the Melbourne Strategic Assessment </w:t>
                            </w:r>
                            <w:r w:rsidR="00962941" w:rsidRPr="00E54094">
                              <w:rPr>
                                <w:rFonts w:cs="Calibri"/>
                                <w:color w:val="000000"/>
                              </w:rPr>
                              <w:t xml:space="preserve">(MSA) </w:t>
                            </w:r>
                            <w:r w:rsidRPr="00E54094">
                              <w:rPr>
                                <w:rFonts w:cs="Calibri"/>
                                <w:color w:val="000000"/>
                              </w:rPr>
                              <w:t xml:space="preserve">prescriptions and the Guidance </w:t>
                            </w:r>
                            <w:r w:rsidR="00420DB4" w:rsidRPr="00E54094">
                              <w:rPr>
                                <w:rFonts w:cs="Calibri"/>
                                <w:color w:val="000000"/>
                              </w:rPr>
                              <w:t>N</w:t>
                            </w:r>
                            <w:r w:rsidRPr="00E54094">
                              <w:rPr>
                                <w:rFonts w:cs="Calibri"/>
                                <w:color w:val="000000"/>
                              </w:rPr>
                              <w:t>ote for the Biodiversity Conservation Strategy, Department of Environment, La</w:t>
                            </w:r>
                            <w:r w:rsidR="00C54C76" w:rsidRPr="00E54094">
                              <w:rPr>
                                <w:rFonts w:cs="Calibri"/>
                                <w:color w:val="000000"/>
                              </w:rPr>
                              <w:t xml:space="preserve">nd, Water and Planning (DELWP) </w:t>
                            </w:r>
                            <w:r w:rsidRPr="00E54094">
                              <w:rPr>
                                <w:rFonts w:cs="Calibri"/>
                                <w:color w:val="000000"/>
                              </w:rPr>
                              <w:t>proposed changes to the bou</w:t>
                            </w:r>
                            <w:r w:rsidR="00C54C76" w:rsidRPr="00E54094">
                              <w:rPr>
                                <w:rFonts w:cs="Calibri"/>
                                <w:color w:val="000000"/>
                              </w:rPr>
                              <w:t>ndary of the conservation area and assigned the revised</w:t>
                            </w:r>
                            <w:r w:rsidR="00622F7B" w:rsidRPr="00E54094">
                              <w:rPr>
                                <w:rFonts w:cs="Calibri"/>
                                <w:color w:val="000000"/>
                              </w:rPr>
                              <w:t xml:space="preserve"> </w:t>
                            </w:r>
                            <w:r w:rsidR="00C54C76" w:rsidRPr="00E54094">
                              <w:rPr>
                                <w:rFonts w:cs="Calibri"/>
                                <w:color w:val="000000"/>
                              </w:rPr>
                              <w:t>area for</w:t>
                            </w:r>
                            <w:r w:rsidR="00622F7B" w:rsidRPr="00E54094">
                              <w:rPr>
                                <w:rFonts w:cs="Calibri"/>
                                <w:color w:val="000000"/>
                              </w:rPr>
                              <w:t xml:space="preserve"> nature </w:t>
                            </w:r>
                            <w:r w:rsidR="00420DB4" w:rsidRPr="00E54094">
                              <w:rPr>
                                <w:rFonts w:cs="Calibri"/>
                                <w:color w:val="000000"/>
                              </w:rPr>
                              <w:t>conservation</w:t>
                            </w:r>
                            <w:r w:rsidR="00FC608A" w:rsidRPr="00E54094">
                              <w:rPr>
                                <w:rFonts w:cs="Calibri"/>
                                <w:color w:val="000000"/>
                              </w:rPr>
                              <w:t>.</w:t>
                            </w:r>
                          </w:p>
                          <w:p w:rsidR="00962941" w:rsidRPr="0008489F" w:rsidRDefault="0008489F" w:rsidP="0008489F">
                            <w:pPr>
                              <w:pStyle w:val="ListParagraph"/>
                              <w:numPr>
                                <w:ilvl w:val="0"/>
                                <w:numId w:val="15"/>
                              </w:numPr>
                              <w:rPr>
                                <w:rFonts w:cs="Calibri"/>
                                <w:color w:val="000000"/>
                              </w:rPr>
                            </w:pPr>
                            <w:r>
                              <w:rPr>
                                <w:rFonts w:cs="Calibri"/>
                                <w:color w:val="000000"/>
                              </w:rPr>
                              <w:t xml:space="preserve">A large proportion of the conservation area consists of degraded Grassy Eucalypt Woodland. These areas have three of the four key diagnostic characteristics identified in the </w:t>
                            </w:r>
                            <w:r w:rsidRPr="00E54094">
                              <w:rPr>
                                <w:rFonts w:cs="Calibri"/>
                                <w:color w:val="000000"/>
                              </w:rPr>
                              <w:t>Environment Protection and Biodiversity Conservation (EPBC) Act 1999</w:t>
                            </w:r>
                            <w:r w:rsidRPr="00D823FB">
                              <w:rPr>
                                <w:rFonts w:cs="Calibri"/>
                                <w:color w:val="000000"/>
                              </w:rPr>
                              <w:t xml:space="preserve"> </w:t>
                            </w:r>
                            <w:r>
                              <w:rPr>
                                <w:rFonts w:cs="Calibri"/>
                                <w:color w:val="000000"/>
                              </w:rPr>
                              <w:t xml:space="preserve">listing advice </w:t>
                            </w:r>
                            <w:r w:rsidRPr="00D823FB">
                              <w:rPr>
                                <w:rFonts w:cs="Calibri"/>
                                <w:color w:val="000000"/>
                              </w:rPr>
                              <w:t xml:space="preserve">and are important areas to protect and manage. </w:t>
                            </w:r>
                          </w:p>
                          <w:p w:rsidR="005B14CC" w:rsidRPr="00E54094" w:rsidRDefault="005B14CC" w:rsidP="00343156">
                            <w:pPr>
                              <w:pStyle w:val="ListParagraph"/>
                              <w:numPr>
                                <w:ilvl w:val="0"/>
                                <w:numId w:val="15"/>
                              </w:numPr>
                              <w:rPr>
                                <w:rFonts w:cs="Calibri"/>
                                <w:color w:val="000000"/>
                              </w:rPr>
                            </w:pPr>
                            <w:r w:rsidRPr="00E54094">
                              <w:rPr>
                                <w:rFonts w:cs="Calibri"/>
                                <w:color w:val="000000"/>
                              </w:rPr>
                              <w:t>The revised boundary;</w:t>
                            </w:r>
                          </w:p>
                          <w:p w:rsidR="005B14CC" w:rsidRPr="00E54094" w:rsidRDefault="005B14CC" w:rsidP="00343156">
                            <w:pPr>
                              <w:pStyle w:val="ListParagraph"/>
                              <w:numPr>
                                <w:ilvl w:val="1"/>
                                <w:numId w:val="15"/>
                              </w:numPr>
                              <w:rPr>
                                <w:rFonts w:cs="Calibri"/>
                                <w:color w:val="000000"/>
                              </w:rPr>
                            </w:pPr>
                            <w:r w:rsidRPr="00E54094">
                              <w:rPr>
                                <w:rFonts w:cs="Calibri"/>
                                <w:color w:val="000000"/>
                              </w:rPr>
                              <w:t>removes 22.27 hectares of land from the conservation area that contains low biodiversity value and does not require protection under the MSA pr</w:t>
                            </w:r>
                            <w:r w:rsidR="00962941" w:rsidRPr="00E54094">
                              <w:rPr>
                                <w:rFonts w:cs="Calibri"/>
                                <w:color w:val="000000"/>
                              </w:rPr>
                              <w:t>escriptions</w:t>
                            </w:r>
                            <w:r w:rsidR="009431A8" w:rsidRPr="00E54094">
                              <w:rPr>
                                <w:rFonts w:cs="Calibri"/>
                                <w:color w:val="000000"/>
                              </w:rPr>
                              <w:t>;</w:t>
                            </w:r>
                            <w:r w:rsidRPr="00E54094">
                              <w:rPr>
                                <w:rFonts w:cs="Calibri"/>
                                <w:color w:val="000000"/>
                              </w:rPr>
                              <w:t xml:space="preserve"> </w:t>
                            </w:r>
                          </w:p>
                          <w:p w:rsidR="005B14CC" w:rsidRPr="00E54094" w:rsidRDefault="005B14CC" w:rsidP="00343156">
                            <w:pPr>
                              <w:pStyle w:val="ListParagraph"/>
                              <w:numPr>
                                <w:ilvl w:val="1"/>
                                <w:numId w:val="15"/>
                              </w:numPr>
                              <w:rPr>
                                <w:rFonts w:cs="Calibri"/>
                                <w:color w:val="000000"/>
                              </w:rPr>
                            </w:pPr>
                            <w:r w:rsidRPr="00E54094">
                              <w:rPr>
                                <w:rFonts w:cs="Calibri"/>
                                <w:color w:val="000000"/>
                              </w:rPr>
                              <w:t>removes 3.</w:t>
                            </w:r>
                            <w:r w:rsidR="00FD23D8" w:rsidRPr="00E54094">
                              <w:rPr>
                                <w:rFonts w:cs="Calibri"/>
                                <w:color w:val="000000"/>
                              </w:rPr>
                              <w:t>71</w:t>
                            </w:r>
                            <w:r w:rsidR="009431A8" w:rsidRPr="00E54094">
                              <w:rPr>
                                <w:rFonts w:cs="Calibri"/>
                                <w:color w:val="000000"/>
                              </w:rPr>
                              <w:t xml:space="preserve"> hectares of native vegetation;</w:t>
                            </w:r>
                            <w:r w:rsidRPr="00E54094">
                              <w:rPr>
                                <w:rFonts w:cs="Calibri"/>
                                <w:color w:val="000000"/>
                              </w:rPr>
                              <w:t xml:space="preserve"> </w:t>
                            </w:r>
                          </w:p>
                          <w:p w:rsidR="005B14CC" w:rsidRPr="00E54094" w:rsidRDefault="005B14CC" w:rsidP="00343156">
                            <w:pPr>
                              <w:pStyle w:val="ListParagraph"/>
                              <w:numPr>
                                <w:ilvl w:val="1"/>
                                <w:numId w:val="15"/>
                              </w:numPr>
                              <w:rPr>
                                <w:rFonts w:cs="Calibri"/>
                                <w:color w:val="000000"/>
                              </w:rPr>
                            </w:pPr>
                            <w:r w:rsidRPr="00E54094">
                              <w:rPr>
                                <w:rFonts w:cs="Calibri"/>
                                <w:color w:val="000000"/>
                              </w:rPr>
                              <w:t xml:space="preserve">removes </w:t>
                            </w:r>
                            <w:r w:rsidR="00FD23D8" w:rsidRPr="00E54094">
                              <w:rPr>
                                <w:rFonts w:cs="Calibri"/>
                                <w:color w:val="000000"/>
                              </w:rPr>
                              <w:t>&lt; 0.01</w:t>
                            </w:r>
                            <w:r w:rsidRPr="00E54094">
                              <w:rPr>
                                <w:rFonts w:cs="Calibri"/>
                                <w:color w:val="000000"/>
                              </w:rPr>
                              <w:t xml:space="preserve"> hectares of land on the southern boundary to accommodate for a road</w:t>
                            </w:r>
                            <w:r w:rsidR="009431A8" w:rsidRPr="00E54094">
                              <w:rPr>
                                <w:rFonts w:cs="Calibri"/>
                                <w:color w:val="000000"/>
                              </w:rPr>
                              <w:t>;</w:t>
                            </w:r>
                            <w:r w:rsidRPr="00E54094">
                              <w:rPr>
                                <w:rFonts w:cs="Calibri"/>
                                <w:color w:val="000000"/>
                              </w:rPr>
                              <w:t xml:space="preserve"> </w:t>
                            </w:r>
                            <w:r w:rsidR="009431A8" w:rsidRPr="00E54094">
                              <w:rPr>
                                <w:rFonts w:cs="Calibri"/>
                                <w:color w:val="000000"/>
                              </w:rPr>
                              <w:t>and</w:t>
                            </w:r>
                          </w:p>
                          <w:p w:rsidR="005B14CC" w:rsidRPr="00E54094" w:rsidRDefault="005B14CC" w:rsidP="00343156">
                            <w:pPr>
                              <w:pStyle w:val="ListParagraph"/>
                              <w:numPr>
                                <w:ilvl w:val="1"/>
                                <w:numId w:val="15"/>
                              </w:numPr>
                              <w:rPr>
                                <w:rFonts w:cs="Calibri"/>
                                <w:color w:val="000000"/>
                              </w:rPr>
                            </w:pPr>
                            <w:r w:rsidRPr="00E54094">
                              <w:rPr>
                                <w:rFonts w:cs="Calibri"/>
                                <w:color w:val="000000"/>
                              </w:rPr>
                              <w:t>removes no matters of national environmental significance</w:t>
                            </w:r>
                            <w:r w:rsidR="00462E37" w:rsidRPr="00E54094">
                              <w:rPr>
                                <w:rFonts w:cs="Calibri"/>
                                <w:color w:val="000000"/>
                              </w:rPr>
                              <w:t xml:space="preserve"> (MNES</w:t>
                            </w:r>
                            <w:r w:rsidR="00420DB4" w:rsidRPr="00E54094">
                              <w:rPr>
                                <w:rFonts w:cs="Calibri"/>
                                <w:color w:val="000000"/>
                              </w:rPr>
                              <w:t>) including</w:t>
                            </w:r>
                            <w:r w:rsidRPr="00E54094">
                              <w:rPr>
                                <w:rFonts w:cs="Calibri"/>
                                <w:color w:val="000000"/>
                              </w:rPr>
                              <w:t xml:space="preserve"> ecological </w:t>
                            </w:r>
                            <w:r w:rsidR="00E633CF" w:rsidRPr="00E54094">
                              <w:rPr>
                                <w:rFonts w:cs="Calibri"/>
                                <w:color w:val="000000"/>
                              </w:rPr>
                              <w:t>communities listed</w:t>
                            </w:r>
                            <w:r w:rsidR="00FC608A" w:rsidRPr="00E54094">
                              <w:rPr>
                                <w:rFonts w:cs="Calibri"/>
                                <w:color w:val="000000"/>
                              </w:rPr>
                              <w:t xml:space="preserve"> </w:t>
                            </w:r>
                            <w:r w:rsidRPr="00E54094">
                              <w:rPr>
                                <w:rFonts w:cs="Calibri"/>
                                <w:color w:val="000000"/>
                              </w:rPr>
                              <w:t xml:space="preserve">under the </w:t>
                            </w:r>
                            <w:r w:rsidR="00962941" w:rsidRPr="00E54094">
                              <w:rPr>
                                <w:rFonts w:cs="Calibri"/>
                                <w:color w:val="000000"/>
                              </w:rPr>
                              <w:t>EPBC Act.</w:t>
                            </w:r>
                          </w:p>
                          <w:p w:rsidR="005B14CC" w:rsidRPr="00E54094" w:rsidRDefault="00E932CC" w:rsidP="00343156">
                            <w:pPr>
                              <w:pStyle w:val="ListParagraph"/>
                              <w:numPr>
                                <w:ilvl w:val="0"/>
                                <w:numId w:val="15"/>
                              </w:numPr>
                              <w:rPr>
                                <w:rFonts w:cs="Calibri"/>
                                <w:color w:val="000000"/>
                              </w:rPr>
                            </w:pPr>
                            <w:r w:rsidRPr="00E54094">
                              <w:rPr>
                                <w:rFonts w:cs="Calibri"/>
                                <w:color w:val="000000"/>
                              </w:rPr>
                              <w:t>T</w:t>
                            </w:r>
                            <w:r w:rsidR="005B14CC" w:rsidRPr="00E54094">
                              <w:rPr>
                                <w:rFonts w:cs="Calibri"/>
                                <w:color w:val="000000"/>
                              </w:rPr>
                              <w:t xml:space="preserve">he </w:t>
                            </w:r>
                            <w:r w:rsidR="00A82643" w:rsidRPr="00E54094">
                              <w:rPr>
                                <w:rFonts w:cs="Calibri"/>
                                <w:color w:val="000000"/>
                              </w:rPr>
                              <w:t xml:space="preserve">Commonwealth </w:t>
                            </w:r>
                            <w:r w:rsidR="005B14CC" w:rsidRPr="00E54094">
                              <w:rPr>
                                <w:rFonts w:cs="Calibri"/>
                                <w:color w:val="000000"/>
                              </w:rPr>
                              <w:t>Minister for the Depar</w:t>
                            </w:r>
                            <w:r w:rsidR="00FC608A" w:rsidRPr="00E54094">
                              <w:rPr>
                                <w:rFonts w:cs="Calibri"/>
                                <w:color w:val="000000"/>
                              </w:rPr>
                              <w:t xml:space="preserve">tment of </w:t>
                            </w:r>
                            <w:r w:rsidR="00E54094">
                              <w:rPr>
                                <w:rFonts w:cs="Calibri"/>
                                <w:color w:val="000000"/>
                              </w:rPr>
                              <w:t xml:space="preserve">the </w:t>
                            </w:r>
                            <w:r w:rsidR="00FC608A" w:rsidRPr="00E54094">
                              <w:rPr>
                                <w:rFonts w:cs="Calibri"/>
                                <w:color w:val="000000"/>
                              </w:rPr>
                              <w:t>Environment and Energy</w:t>
                            </w:r>
                            <w:r w:rsidRPr="00E54094">
                              <w:rPr>
                                <w:rFonts w:cs="Calibri"/>
                                <w:color w:val="000000"/>
                              </w:rPr>
                              <w:t xml:space="preserve"> approved the boundary change on 12 July 2017</w:t>
                            </w:r>
                            <w:r w:rsidR="009431A8" w:rsidRPr="00E54094">
                              <w:rPr>
                                <w:rFonts w:cs="Calibri"/>
                                <w:color w:val="000000"/>
                              </w:rPr>
                              <w:t>.</w:t>
                            </w:r>
                          </w:p>
                          <w:p w:rsidR="005B14CC" w:rsidRPr="00E54094" w:rsidRDefault="00FC608A" w:rsidP="005B14CC">
                            <w:pPr>
                              <w:pStyle w:val="ListParagraph"/>
                              <w:numPr>
                                <w:ilvl w:val="0"/>
                                <w:numId w:val="15"/>
                              </w:numPr>
                              <w:rPr>
                                <w:rFonts w:cs="Calibri"/>
                                <w:color w:val="000000"/>
                              </w:rPr>
                            </w:pPr>
                            <w:r w:rsidRPr="00E54094">
                              <w:rPr>
                                <w:rFonts w:cs="Calibri"/>
                                <w:color w:val="000000"/>
                              </w:rPr>
                              <w:t>Habitat compensation fees will apply to land approved to be removed from the conservation area.</w:t>
                            </w:r>
                          </w:p>
                        </w:txbxContent>
                      </v:textbox>
                    </v:shape>
                  </w:pict>
                </mc:Fallback>
              </mc:AlternateContent>
            </w:r>
            <w:r>
              <w:t>Conservation Area 22 Bald Hill, Donnybrook</w:t>
            </w:r>
          </w:p>
        </w:tc>
      </w:tr>
    </w:tbl>
    <w:p w:rsidR="00806AB6" w:rsidRDefault="00806AB6"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806AB6" w:rsidRDefault="00806AB6" w:rsidP="00806AB6">
      <w:pPr>
        <w:pStyle w:val="BodyText"/>
        <w:sectPr w:rsidR="00806AB6" w:rsidSect="00E97294">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794" w:left="851" w:header="284" w:footer="284" w:gutter="0"/>
          <w:cols w:space="284"/>
          <w:titlePg/>
          <w:docGrid w:linePitch="360"/>
        </w:sectPr>
      </w:pPr>
    </w:p>
    <w:p w:rsidR="00462E37" w:rsidRDefault="00462E37" w:rsidP="005B14CC">
      <w:pPr>
        <w:pStyle w:val="Heading2"/>
        <w:numPr>
          <w:ilvl w:val="0"/>
          <w:numId w:val="0"/>
        </w:numPr>
      </w:pPr>
    </w:p>
    <w:p w:rsidR="001306D2" w:rsidRPr="00050253" w:rsidRDefault="005B14CC" w:rsidP="005B14CC">
      <w:pPr>
        <w:pStyle w:val="Heading2"/>
        <w:numPr>
          <w:ilvl w:val="0"/>
          <w:numId w:val="0"/>
        </w:numPr>
      </w:pPr>
      <w:r>
        <w:t xml:space="preserve">Summary </w:t>
      </w:r>
    </w:p>
    <w:p w:rsidR="005B14CC" w:rsidRPr="005B14CC" w:rsidRDefault="005B14CC" w:rsidP="005B14CC">
      <w:pPr>
        <w:pStyle w:val="BodyText"/>
      </w:pPr>
      <w:r w:rsidRPr="005B14CC">
        <w:t>Conservation area 22 consists of two conservation types; open space and nature conservation. The Biod</w:t>
      </w:r>
      <w:r w:rsidR="00420DB4">
        <w:t>iversity Conservation Strategy</w:t>
      </w:r>
      <w:r w:rsidR="00E54094">
        <w:t xml:space="preserve"> (BCS)</w:t>
      </w:r>
      <w:r w:rsidR="00420DB4">
        <w:t xml:space="preserve"> </w:t>
      </w:r>
      <w:r w:rsidRPr="005B14CC">
        <w:t xml:space="preserve">identifies several open space conservation areas that require on-ground surveys to confirm the boundaries and determine the protection and management requirements of these areas. The boundaries of the open space portions of the reserve were based on estimated data and the </w:t>
      </w:r>
      <w:r w:rsidR="00420DB4" w:rsidRPr="005B14CC">
        <w:t>Biod</w:t>
      </w:r>
      <w:r w:rsidR="00420DB4">
        <w:t>iversity Conservation Strategy</w:t>
      </w:r>
      <w:r w:rsidRPr="005B14CC">
        <w:t xml:space="preserve"> outlines DELWP’s intention to finalise the boundaries of this areas following on-ground surveys. </w:t>
      </w:r>
      <w:r w:rsidR="00E932CC">
        <w:t>No boundary changes are made</w:t>
      </w:r>
      <w:r w:rsidRPr="005B14CC">
        <w:t xml:space="preserve"> to the nature cons</w:t>
      </w:r>
      <w:r w:rsidR="00E54094">
        <w:t>ervation sections of the conservation area</w:t>
      </w:r>
      <w:r w:rsidRPr="005B14CC">
        <w:t>.</w:t>
      </w:r>
    </w:p>
    <w:p w:rsidR="00962941" w:rsidRDefault="005B14CC" w:rsidP="00E932CC">
      <w:pPr>
        <w:pStyle w:val="BodyText"/>
      </w:pPr>
      <w:r w:rsidRPr="005B14CC">
        <w:t xml:space="preserve">On-ground surveys for </w:t>
      </w:r>
      <w:r w:rsidR="00E54094">
        <w:t>C</w:t>
      </w:r>
      <w:r w:rsidR="00E932CC">
        <w:t xml:space="preserve">onservation area 22 were </w:t>
      </w:r>
      <w:r w:rsidRPr="005B14CC">
        <w:t xml:space="preserve">conducted by a suitably qualified consultant. </w:t>
      </w:r>
      <w:r w:rsidR="00FD23D8">
        <w:t xml:space="preserve">DELWP was not able to access </w:t>
      </w:r>
      <w:r w:rsidR="00FD23D8" w:rsidRPr="00FD23D8">
        <w:t xml:space="preserve">1445 </w:t>
      </w:r>
      <w:proofErr w:type="spellStart"/>
      <w:r w:rsidR="00FD23D8" w:rsidRPr="00FD23D8">
        <w:t>Merriand</w:t>
      </w:r>
      <w:proofErr w:type="spellEnd"/>
      <w:r w:rsidR="00FD23D8" w:rsidRPr="00FD23D8">
        <w:t xml:space="preserve"> Rd</w:t>
      </w:r>
      <w:r w:rsidR="00FD23D8" w:rsidRPr="005B14CC">
        <w:t xml:space="preserve"> </w:t>
      </w:r>
      <w:r w:rsidR="00FD23D8">
        <w:t xml:space="preserve">Woodstock, however given the presence of River Red Gum this property </w:t>
      </w:r>
      <w:r w:rsidR="00E932CC">
        <w:t>will</w:t>
      </w:r>
      <w:r w:rsidR="00FD23D8">
        <w:t xml:space="preserve"> be retained within </w:t>
      </w:r>
      <w:r w:rsidR="0059027D">
        <w:t>the conservation</w:t>
      </w:r>
      <w:r w:rsidR="00FD23D8">
        <w:t xml:space="preserve"> area boundary. </w:t>
      </w:r>
      <w:r w:rsidRPr="005B14CC">
        <w:t xml:space="preserve">The </w:t>
      </w:r>
      <w:r w:rsidR="00E633CF">
        <w:t xml:space="preserve">survey </w:t>
      </w:r>
      <w:r w:rsidRPr="005B14CC">
        <w:t xml:space="preserve">data </w:t>
      </w:r>
      <w:r w:rsidR="00E932CC">
        <w:t>was analysed</w:t>
      </w:r>
      <w:r w:rsidRPr="005B14CC">
        <w:t xml:space="preserve"> against the appropriate boundary change criteria</w:t>
      </w:r>
      <w:r w:rsidR="00E932CC">
        <w:t xml:space="preserve">. The approved adjustment reflects </w:t>
      </w:r>
      <w:r w:rsidRPr="005B14CC">
        <w:t xml:space="preserve">the distribution of biodiversity values at the site. </w:t>
      </w:r>
    </w:p>
    <w:p w:rsidR="00E932CC" w:rsidRDefault="00E932CC" w:rsidP="005B14CC">
      <w:pPr>
        <w:pStyle w:val="BodyText"/>
      </w:pPr>
    </w:p>
    <w:p w:rsidR="00E932CC" w:rsidRDefault="00E932CC" w:rsidP="005B14CC">
      <w:pPr>
        <w:pStyle w:val="BodyText"/>
      </w:pPr>
    </w:p>
    <w:p w:rsidR="005B14CC" w:rsidRPr="005B14CC" w:rsidRDefault="005B14CC" w:rsidP="005B14CC">
      <w:pPr>
        <w:pStyle w:val="BodyText"/>
      </w:pPr>
      <w:r w:rsidRPr="005B14CC">
        <w:t xml:space="preserve">The </w:t>
      </w:r>
      <w:r w:rsidR="00E932CC">
        <w:t>boundary change results</w:t>
      </w:r>
      <w:r w:rsidRPr="005B14CC">
        <w:t xml:space="preserve"> in the removal of 3.</w:t>
      </w:r>
      <w:r w:rsidR="00FD23D8">
        <w:t>71</w:t>
      </w:r>
      <w:r w:rsidRPr="005B14CC">
        <w:t xml:space="preserve"> hectares of native vegetation, none of which meets the listing description for Natural Temperate Grasslands or Grass</w:t>
      </w:r>
      <w:r w:rsidR="009873C8">
        <w:t>y Eucalypt Woodland of the Vict</w:t>
      </w:r>
      <w:r w:rsidRPr="005B14CC">
        <w:t>o</w:t>
      </w:r>
      <w:r w:rsidR="009873C8">
        <w:t>r</w:t>
      </w:r>
      <w:r w:rsidRPr="005B14CC">
        <w:t xml:space="preserve">ian Volcanic Plains. </w:t>
      </w:r>
      <w:r w:rsidR="00462E37" w:rsidRPr="005B14CC">
        <w:t>The boundary change also removes a very small section of the conservation area (</w:t>
      </w:r>
      <w:r w:rsidR="00FD23D8">
        <w:t>&lt;0.0</w:t>
      </w:r>
      <w:r w:rsidR="00462E37" w:rsidRPr="005B14CC">
        <w:t>1hecares) to accommodate a major road.</w:t>
      </w:r>
      <w:r w:rsidR="00462E37">
        <w:t xml:space="preserve"> </w:t>
      </w:r>
      <w:r w:rsidRPr="005B14CC">
        <w:t xml:space="preserve">No </w:t>
      </w:r>
      <w:r w:rsidR="00E932CC">
        <w:t xml:space="preserve">MNES are impacted by the </w:t>
      </w:r>
      <w:r w:rsidRPr="005B14CC">
        <w:t xml:space="preserve">boundary change. </w:t>
      </w:r>
    </w:p>
    <w:p w:rsidR="005B14CC" w:rsidRDefault="00FB0F41" w:rsidP="005B14CC">
      <w:pPr>
        <w:pStyle w:val="BodyText"/>
      </w:pPr>
      <w:r>
        <w:t>No additional data was submitted t</w:t>
      </w:r>
      <w:r w:rsidR="00E932CC">
        <w:t xml:space="preserve">o </w:t>
      </w:r>
      <w:r>
        <w:t xml:space="preserve">DELWP </w:t>
      </w:r>
      <w:r w:rsidR="00E932CC">
        <w:t>during the consultation stage</w:t>
      </w:r>
      <w:r w:rsidR="005B14CC">
        <w:t>.</w:t>
      </w:r>
    </w:p>
    <w:p w:rsidR="005B14CC" w:rsidRDefault="00C270BF" w:rsidP="003D7C94">
      <w:pPr>
        <w:pStyle w:val="CaptionImageorFigure"/>
      </w:pPr>
      <w:r>
        <w:t>Table 1</w:t>
      </w:r>
      <w:r w:rsidRPr="00050253">
        <w:t xml:space="preserve">: </w:t>
      </w:r>
      <w:r w:rsidR="003D7C94">
        <w:t>Key information for conservation area 22</w:t>
      </w:r>
    </w:p>
    <w:tbl>
      <w:tblPr>
        <w:tblStyle w:val="TableGrid"/>
        <w:tblW w:w="4962" w:type="dxa"/>
        <w:tblLook w:val="00A0" w:firstRow="1" w:lastRow="0" w:firstColumn="1" w:lastColumn="0" w:noHBand="0" w:noVBand="0"/>
      </w:tblPr>
      <w:tblGrid>
        <w:gridCol w:w="1559"/>
        <w:gridCol w:w="3403"/>
      </w:tblGrid>
      <w:tr w:rsidR="005B14CC" w:rsidRPr="00050253" w:rsidTr="00B705A5">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4962" w:type="dxa"/>
            <w:gridSpan w:val="2"/>
          </w:tcPr>
          <w:p w:rsidR="005B14CC" w:rsidRPr="00050253" w:rsidRDefault="005B14CC" w:rsidP="005B14CC">
            <w:pPr>
              <w:pStyle w:val="TableHeadingLeft"/>
            </w:pPr>
            <w:r>
              <w:t xml:space="preserve">Conservation Area- Key Information </w:t>
            </w:r>
          </w:p>
        </w:tc>
      </w:tr>
      <w:tr w:rsidR="005B14CC" w:rsidRPr="00050253" w:rsidTr="00B705A5">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t>Conservation area name and number</w:t>
            </w:r>
          </w:p>
        </w:tc>
        <w:tc>
          <w:tcPr>
            <w:cnfStyle w:val="000010000000" w:firstRow="0" w:lastRow="0" w:firstColumn="0" w:lastColumn="0" w:oddVBand="1" w:evenVBand="0" w:oddHBand="0" w:evenHBand="0" w:firstRowFirstColumn="0" w:firstRowLastColumn="0" w:lastRowFirstColumn="0" w:lastRowLastColumn="0"/>
            <w:tcW w:w="3403" w:type="dxa"/>
          </w:tcPr>
          <w:p w:rsidR="005B14CC" w:rsidRPr="008D515D" w:rsidRDefault="005B14CC" w:rsidP="007A5350">
            <w:pPr>
              <w:pStyle w:val="ReplyLet"/>
              <w:rPr>
                <w:rFonts w:ascii="Calibri" w:hAnsi="Calibri" w:cs="Calibri"/>
                <w:sz w:val="22"/>
                <w:szCs w:val="22"/>
              </w:rPr>
            </w:pPr>
            <w:r w:rsidRPr="008D515D">
              <w:rPr>
                <w:rFonts w:ascii="Calibri" w:hAnsi="Calibri" w:cs="Calibri"/>
                <w:sz w:val="22"/>
                <w:szCs w:val="22"/>
              </w:rPr>
              <w:t xml:space="preserve">BCS Conservation Area </w:t>
            </w:r>
            <w:r>
              <w:rPr>
                <w:rFonts w:ascii="Calibri" w:hAnsi="Calibri" w:cs="Calibri"/>
                <w:sz w:val="22"/>
                <w:szCs w:val="22"/>
              </w:rPr>
              <w:t>22 Bald Hill, Donnybrook</w:t>
            </w:r>
          </w:p>
        </w:tc>
      </w:tr>
      <w:tr w:rsidR="005B14CC" w:rsidRPr="00050253" w:rsidTr="00B705A5">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t>Type of conservation area</w:t>
            </w:r>
          </w:p>
        </w:tc>
        <w:tc>
          <w:tcPr>
            <w:cnfStyle w:val="000010000000" w:firstRow="0" w:lastRow="0" w:firstColumn="0" w:lastColumn="0" w:oddVBand="1" w:evenVBand="0" w:oddHBand="0" w:evenHBand="0" w:firstRowFirstColumn="0" w:firstRowLastColumn="0" w:lastRowFirstColumn="0" w:lastRowLastColumn="0"/>
            <w:tcW w:w="3403" w:type="dxa"/>
          </w:tcPr>
          <w:p w:rsidR="00E54094" w:rsidRDefault="00E54094" w:rsidP="00E6038F">
            <w:pPr>
              <w:pStyle w:val="ReplyLet"/>
              <w:jc w:val="left"/>
              <w:rPr>
                <w:rFonts w:ascii="Calibri" w:hAnsi="Calibri" w:cs="Calibri"/>
                <w:sz w:val="22"/>
                <w:szCs w:val="22"/>
              </w:rPr>
            </w:pPr>
            <w:r>
              <w:rPr>
                <w:rFonts w:ascii="Calibri" w:hAnsi="Calibri" w:cs="Calibri"/>
                <w:sz w:val="22"/>
                <w:szCs w:val="22"/>
              </w:rPr>
              <w:t xml:space="preserve">Nature Conservation </w:t>
            </w:r>
          </w:p>
          <w:p w:rsidR="005B14CC" w:rsidRPr="008D515D" w:rsidRDefault="00E54094" w:rsidP="00E6038F">
            <w:pPr>
              <w:pStyle w:val="ReplyLet"/>
              <w:jc w:val="left"/>
              <w:rPr>
                <w:rFonts w:ascii="Calibri" w:hAnsi="Calibri" w:cs="Calibri"/>
                <w:sz w:val="22"/>
                <w:szCs w:val="22"/>
              </w:rPr>
            </w:pPr>
            <w:r>
              <w:rPr>
                <w:rFonts w:ascii="Calibri" w:hAnsi="Calibri" w:cs="Calibri"/>
                <w:sz w:val="22"/>
                <w:szCs w:val="22"/>
              </w:rPr>
              <w:t>Open Space assigned to nature conservation</w:t>
            </w:r>
          </w:p>
        </w:tc>
      </w:tr>
      <w:tr w:rsidR="005B14CC" w:rsidRPr="00050253" w:rsidTr="00B705A5">
        <w:tc>
          <w:tcPr>
            <w:tcW w:w="1559" w:type="dxa"/>
          </w:tcPr>
          <w:p w:rsidR="005B14CC" w:rsidRPr="0097199F" w:rsidRDefault="005B14CC" w:rsidP="007A5350">
            <w:pPr>
              <w:pStyle w:val="ReplyLet"/>
              <w:jc w:val="left"/>
              <w:rPr>
                <w:rFonts w:ascii="Calibri" w:hAnsi="Calibri" w:cs="Calibri"/>
                <w:sz w:val="22"/>
                <w:szCs w:val="22"/>
              </w:rPr>
            </w:pPr>
            <w:r w:rsidRPr="008D515D">
              <w:rPr>
                <w:rFonts w:ascii="Calibri" w:hAnsi="Calibri" w:cs="Calibri"/>
                <w:sz w:val="22"/>
                <w:szCs w:val="22"/>
              </w:rPr>
              <w:t>Precinct name</w:t>
            </w:r>
            <w:r>
              <w:rPr>
                <w:rFonts w:ascii="Calibri" w:hAnsi="Calibri" w:cs="Calibri"/>
                <w:sz w:val="22"/>
                <w:szCs w:val="22"/>
              </w:rPr>
              <w:t xml:space="preserve"> </w:t>
            </w:r>
          </w:p>
        </w:tc>
        <w:tc>
          <w:tcPr>
            <w:cnfStyle w:val="000010000000" w:firstRow="0" w:lastRow="0" w:firstColumn="0" w:lastColumn="0" w:oddVBand="1" w:evenVBand="0" w:oddHBand="0" w:evenHBand="0" w:firstRowFirstColumn="0" w:firstRowLastColumn="0" w:lastRowFirstColumn="0" w:lastRowLastColumn="0"/>
            <w:tcW w:w="3403" w:type="dxa"/>
          </w:tcPr>
          <w:p w:rsidR="005B14CC" w:rsidRPr="008D515D" w:rsidRDefault="005B14CC" w:rsidP="007A5350">
            <w:pPr>
              <w:pStyle w:val="ReplyLet"/>
              <w:rPr>
                <w:rFonts w:ascii="Calibri" w:hAnsi="Calibri" w:cs="Calibri"/>
                <w:sz w:val="22"/>
                <w:szCs w:val="22"/>
              </w:rPr>
            </w:pPr>
            <w:r>
              <w:rPr>
                <w:rFonts w:ascii="Calibri" w:hAnsi="Calibri" w:cs="Calibri"/>
                <w:sz w:val="22"/>
                <w:szCs w:val="22"/>
              </w:rPr>
              <w:t xml:space="preserve">Donnybrook </w:t>
            </w:r>
          </w:p>
        </w:tc>
      </w:tr>
      <w:tr w:rsidR="005B14CC" w:rsidRPr="00050253" w:rsidTr="00B705A5">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lastRenderedPageBreak/>
              <w:t>Council area</w:t>
            </w:r>
          </w:p>
        </w:tc>
        <w:tc>
          <w:tcPr>
            <w:cnfStyle w:val="000010000000" w:firstRow="0" w:lastRow="0" w:firstColumn="0" w:lastColumn="0" w:oddVBand="1" w:evenVBand="0" w:oddHBand="0" w:evenHBand="0" w:firstRowFirstColumn="0" w:firstRowLastColumn="0" w:lastRowFirstColumn="0" w:lastRowLastColumn="0"/>
            <w:tcW w:w="3403" w:type="dxa"/>
          </w:tcPr>
          <w:p w:rsidR="005B14CC" w:rsidRPr="008D515D" w:rsidRDefault="005B14CC" w:rsidP="007A5350">
            <w:pPr>
              <w:pStyle w:val="ReplyLet"/>
              <w:rPr>
                <w:rFonts w:ascii="Calibri" w:hAnsi="Calibri" w:cs="Calibri"/>
                <w:sz w:val="22"/>
                <w:szCs w:val="22"/>
              </w:rPr>
            </w:pPr>
            <w:r>
              <w:rPr>
                <w:rFonts w:ascii="Calibri" w:hAnsi="Calibri" w:cs="Calibri"/>
                <w:sz w:val="22"/>
                <w:szCs w:val="22"/>
              </w:rPr>
              <w:t>Whittlesea</w:t>
            </w:r>
          </w:p>
        </w:tc>
      </w:tr>
      <w:tr w:rsidR="005B14CC" w:rsidRPr="00050253" w:rsidTr="00B705A5">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t>Property addresses</w:t>
            </w:r>
          </w:p>
        </w:tc>
        <w:tc>
          <w:tcPr>
            <w:cnfStyle w:val="000010000000" w:firstRow="0" w:lastRow="0" w:firstColumn="0" w:lastColumn="0" w:oddVBand="1" w:evenVBand="0" w:oddHBand="0" w:evenHBand="0" w:firstRowFirstColumn="0" w:firstRowLastColumn="0" w:lastRowFirstColumn="0" w:lastRowLastColumn="0"/>
            <w:tcW w:w="3403" w:type="dxa"/>
          </w:tcPr>
          <w:p w:rsidR="00C270BF" w:rsidRDefault="005B14CC" w:rsidP="003D7C94">
            <w:pPr>
              <w:pStyle w:val="ReplyLet"/>
              <w:ind w:left="0"/>
              <w:jc w:val="left"/>
              <w:rPr>
                <w:rFonts w:ascii="Calibri" w:hAnsi="Calibri" w:cs="Calibri"/>
                <w:sz w:val="22"/>
                <w:szCs w:val="22"/>
              </w:rPr>
            </w:pPr>
            <w:r w:rsidRPr="008D515D">
              <w:rPr>
                <w:rFonts w:ascii="Calibri" w:hAnsi="Calibri" w:cs="Calibri"/>
                <w:sz w:val="22"/>
                <w:szCs w:val="22"/>
              </w:rPr>
              <w:t xml:space="preserve"> </w:t>
            </w:r>
            <w:r>
              <w:rPr>
                <w:rFonts w:ascii="Calibri" w:hAnsi="Calibri" w:cs="Calibri"/>
                <w:sz w:val="22"/>
                <w:szCs w:val="22"/>
              </w:rPr>
              <w:t xml:space="preserve">1-2\LP67181- </w:t>
            </w:r>
            <w:r w:rsidRPr="001261F6">
              <w:rPr>
                <w:rFonts w:ascii="Calibri" w:hAnsi="Calibri" w:cs="Calibri"/>
                <w:sz w:val="22"/>
                <w:szCs w:val="22"/>
              </w:rPr>
              <w:t>1195</w:t>
            </w:r>
            <w:r w:rsidR="003D7C94">
              <w:rPr>
                <w:rFonts w:ascii="Calibri" w:hAnsi="Calibri" w:cs="Calibri"/>
                <w:sz w:val="22"/>
                <w:szCs w:val="22"/>
              </w:rPr>
              <w:t xml:space="preserve"> </w:t>
            </w:r>
            <w:proofErr w:type="spellStart"/>
            <w:r w:rsidR="00C270BF">
              <w:rPr>
                <w:rFonts w:ascii="Calibri" w:hAnsi="Calibri" w:cs="Calibri"/>
                <w:sz w:val="22"/>
                <w:szCs w:val="22"/>
              </w:rPr>
              <w:t>Merriang</w:t>
            </w:r>
            <w:proofErr w:type="spellEnd"/>
            <w:r w:rsidR="00C270BF">
              <w:rPr>
                <w:rFonts w:ascii="Calibri" w:hAnsi="Calibri" w:cs="Calibri"/>
                <w:sz w:val="22"/>
                <w:szCs w:val="22"/>
              </w:rPr>
              <w:t xml:space="preserve"> Rd Woodstock</w:t>
            </w:r>
            <w:r w:rsidR="003D7C94">
              <w:rPr>
                <w:rFonts w:ascii="Calibri" w:hAnsi="Calibri" w:cs="Calibri"/>
                <w:sz w:val="22"/>
                <w:szCs w:val="22"/>
              </w:rPr>
              <w:t xml:space="preserve"> 3751</w:t>
            </w:r>
          </w:p>
          <w:p w:rsidR="003D7C94" w:rsidRDefault="005B14CC" w:rsidP="003D7C94">
            <w:pPr>
              <w:pStyle w:val="ReplyLet"/>
              <w:ind w:left="0"/>
              <w:jc w:val="left"/>
              <w:rPr>
                <w:rFonts w:ascii="Calibri" w:hAnsi="Calibri" w:cs="Calibri"/>
                <w:sz w:val="22"/>
                <w:szCs w:val="22"/>
              </w:rPr>
            </w:pPr>
            <w:r w:rsidRPr="001261F6">
              <w:rPr>
                <w:rFonts w:ascii="Calibri" w:hAnsi="Calibri" w:cs="Calibri"/>
                <w:sz w:val="22"/>
                <w:szCs w:val="22"/>
              </w:rPr>
              <w:t xml:space="preserve"> </w:t>
            </w:r>
            <w:r>
              <w:rPr>
                <w:rFonts w:ascii="Calibri" w:hAnsi="Calibri" w:cs="Calibri"/>
                <w:sz w:val="22"/>
                <w:szCs w:val="22"/>
              </w:rPr>
              <w:t>6\TP394032 -</w:t>
            </w:r>
            <w:r w:rsidRPr="001261F6">
              <w:rPr>
                <w:rFonts w:ascii="Calibri" w:hAnsi="Calibri" w:cs="Calibri"/>
                <w:sz w:val="22"/>
                <w:szCs w:val="22"/>
              </w:rPr>
              <w:t xml:space="preserve">300 </w:t>
            </w:r>
            <w:proofErr w:type="spellStart"/>
            <w:r w:rsidR="003D7C94">
              <w:rPr>
                <w:rFonts w:ascii="Calibri" w:hAnsi="Calibri" w:cs="Calibri"/>
                <w:sz w:val="22"/>
                <w:szCs w:val="22"/>
              </w:rPr>
              <w:t>Donovans</w:t>
            </w:r>
            <w:proofErr w:type="spellEnd"/>
            <w:r w:rsidR="003D7C94">
              <w:rPr>
                <w:rFonts w:ascii="Calibri" w:hAnsi="Calibri" w:cs="Calibri"/>
                <w:sz w:val="22"/>
                <w:szCs w:val="22"/>
              </w:rPr>
              <w:t xml:space="preserve"> Lane Beveridge 3753</w:t>
            </w:r>
          </w:p>
          <w:p w:rsidR="003D7C94" w:rsidRDefault="005B14CC" w:rsidP="003D7C94">
            <w:pPr>
              <w:pStyle w:val="ReplyLet"/>
              <w:ind w:left="0"/>
              <w:jc w:val="left"/>
              <w:rPr>
                <w:rFonts w:ascii="Calibri" w:hAnsi="Calibri" w:cs="Calibri"/>
                <w:sz w:val="22"/>
                <w:szCs w:val="22"/>
              </w:rPr>
            </w:pPr>
            <w:r w:rsidRPr="009549EF">
              <w:rPr>
                <w:rFonts w:ascii="Calibri" w:hAnsi="Calibri" w:cs="Calibri"/>
                <w:sz w:val="22"/>
                <w:szCs w:val="22"/>
              </w:rPr>
              <w:t xml:space="preserve">2\LP123196-1445 </w:t>
            </w:r>
            <w:proofErr w:type="spellStart"/>
            <w:r w:rsidR="003D7C94">
              <w:rPr>
                <w:rFonts w:ascii="Calibri" w:hAnsi="Calibri" w:cs="Calibri"/>
                <w:sz w:val="22"/>
                <w:szCs w:val="22"/>
              </w:rPr>
              <w:t>Merriang</w:t>
            </w:r>
            <w:proofErr w:type="spellEnd"/>
            <w:r w:rsidR="003D7C94">
              <w:rPr>
                <w:rFonts w:ascii="Calibri" w:hAnsi="Calibri" w:cs="Calibri"/>
                <w:sz w:val="22"/>
                <w:szCs w:val="22"/>
              </w:rPr>
              <w:t xml:space="preserve"> Rd Woodstock 3751</w:t>
            </w:r>
          </w:p>
          <w:p w:rsidR="003D7C94" w:rsidRDefault="005B14CC" w:rsidP="003D7C94">
            <w:pPr>
              <w:pStyle w:val="ReplyLet"/>
              <w:ind w:left="0"/>
              <w:jc w:val="left"/>
              <w:rPr>
                <w:rFonts w:ascii="Calibri" w:hAnsi="Calibri" w:cs="Calibri"/>
                <w:sz w:val="22"/>
                <w:szCs w:val="22"/>
              </w:rPr>
            </w:pPr>
            <w:r w:rsidRPr="009549EF">
              <w:rPr>
                <w:rFonts w:ascii="Calibri" w:hAnsi="Calibri" w:cs="Calibri"/>
                <w:sz w:val="22"/>
                <w:szCs w:val="22"/>
              </w:rPr>
              <w:t>1</w:t>
            </w:r>
            <w:r>
              <w:rPr>
                <w:rFonts w:ascii="Calibri" w:hAnsi="Calibri" w:cs="Calibri"/>
                <w:sz w:val="22"/>
                <w:szCs w:val="22"/>
              </w:rPr>
              <w:t>-3\TP366337</w:t>
            </w:r>
            <w:r w:rsidRPr="009549EF">
              <w:rPr>
                <w:rFonts w:ascii="Calibri" w:hAnsi="Calibri" w:cs="Calibri"/>
                <w:sz w:val="22"/>
                <w:szCs w:val="22"/>
              </w:rPr>
              <w:t xml:space="preserve">-1235 </w:t>
            </w:r>
            <w:proofErr w:type="spellStart"/>
            <w:r w:rsidR="003D7C94">
              <w:rPr>
                <w:rFonts w:ascii="Calibri" w:hAnsi="Calibri" w:cs="Calibri"/>
                <w:sz w:val="22"/>
                <w:szCs w:val="22"/>
              </w:rPr>
              <w:t>Merriang</w:t>
            </w:r>
            <w:proofErr w:type="spellEnd"/>
            <w:r w:rsidR="003D7C94">
              <w:rPr>
                <w:rFonts w:ascii="Calibri" w:hAnsi="Calibri" w:cs="Calibri"/>
                <w:sz w:val="22"/>
                <w:szCs w:val="22"/>
              </w:rPr>
              <w:t xml:space="preserve"> Rd Woodstock 3751</w:t>
            </w:r>
          </w:p>
          <w:p w:rsidR="005B14CC" w:rsidRPr="008D515D" w:rsidRDefault="005B14CC" w:rsidP="003D7C94">
            <w:pPr>
              <w:pStyle w:val="ReplyLet"/>
              <w:ind w:left="0"/>
              <w:jc w:val="left"/>
              <w:rPr>
                <w:rFonts w:ascii="Calibri" w:hAnsi="Calibri" w:cs="Calibri"/>
                <w:sz w:val="22"/>
                <w:szCs w:val="22"/>
              </w:rPr>
            </w:pPr>
            <w:r>
              <w:rPr>
                <w:rFonts w:ascii="Calibri" w:hAnsi="Calibri" w:cs="Calibri"/>
                <w:sz w:val="22"/>
                <w:szCs w:val="22"/>
              </w:rPr>
              <w:t xml:space="preserve">1\TP872961- </w:t>
            </w:r>
            <w:r w:rsidRPr="006B4176">
              <w:rPr>
                <w:rFonts w:ascii="Calibri" w:hAnsi="Calibri" w:cs="Calibri"/>
                <w:sz w:val="22"/>
                <w:szCs w:val="22"/>
              </w:rPr>
              <w:t xml:space="preserve">194 </w:t>
            </w:r>
            <w:proofErr w:type="spellStart"/>
            <w:r w:rsidR="003D7C94">
              <w:rPr>
                <w:rFonts w:ascii="Calibri" w:hAnsi="Calibri" w:cs="Calibri"/>
                <w:sz w:val="22"/>
                <w:szCs w:val="22"/>
              </w:rPr>
              <w:t>Donovans</w:t>
            </w:r>
            <w:proofErr w:type="spellEnd"/>
            <w:r w:rsidR="003D7C94">
              <w:rPr>
                <w:rFonts w:ascii="Calibri" w:hAnsi="Calibri" w:cs="Calibri"/>
                <w:sz w:val="22"/>
                <w:szCs w:val="22"/>
              </w:rPr>
              <w:t xml:space="preserve"> Lane Beveridge 3753</w:t>
            </w:r>
          </w:p>
        </w:tc>
      </w:tr>
      <w:tr w:rsidR="005B14CC" w:rsidRPr="00050253" w:rsidTr="00B705A5">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t xml:space="preserve">Were new surveys undertaken to inform the </w:t>
            </w:r>
            <w:r w:rsidR="00C54C76">
              <w:rPr>
                <w:rFonts w:ascii="Calibri" w:hAnsi="Calibri" w:cs="Calibri"/>
                <w:sz w:val="22"/>
                <w:szCs w:val="22"/>
              </w:rPr>
              <w:t>boundary change</w:t>
            </w:r>
            <w:r w:rsidRPr="008D515D">
              <w:rPr>
                <w:rFonts w:ascii="Calibri" w:hAnsi="Calibri" w:cs="Calibri"/>
                <w:sz w:val="22"/>
                <w:szCs w:val="22"/>
              </w:rPr>
              <w:t>?</w:t>
            </w:r>
          </w:p>
        </w:tc>
        <w:tc>
          <w:tcPr>
            <w:cnfStyle w:val="000010000000" w:firstRow="0" w:lastRow="0" w:firstColumn="0" w:lastColumn="0" w:oddVBand="1" w:evenVBand="0" w:oddHBand="0" w:evenHBand="0" w:firstRowFirstColumn="0" w:firstRowLastColumn="0" w:lastRowFirstColumn="0" w:lastRowLastColumn="0"/>
            <w:tcW w:w="3403" w:type="dxa"/>
          </w:tcPr>
          <w:p w:rsidR="005B14CC" w:rsidRPr="008D515D" w:rsidRDefault="005B14CC" w:rsidP="003D7C94">
            <w:pPr>
              <w:pStyle w:val="ReplyLet"/>
              <w:jc w:val="left"/>
              <w:rPr>
                <w:rFonts w:ascii="Calibri" w:hAnsi="Calibri" w:cs="Calibri"/>
                <w:sz w:val="22"/>
                <w:szCs w:val="22"/>
              </w:rPr>
            </w:pPr>
            <w:r w:rsidRPr="008D515D">
              <w:rPr>
                <w:rFonts w:ascii="Calibri" w:hAnsi="Calibri" w:cs="Calibri"/>
                <w:sz w:val="22"/>
                <w:szCs w:val="22"/>
              </w:rPr>
              <w:t xml:space="preserve">Yes – surveys of native vegetation, scattered trees and </w:t>
            </w:r>
            <w:r>
              <w:rPr>
                <w:rFonts w:ascii="Calibri" w:hAnsi="Calibri" w:cs="Calibri"/>
                <w:sz w:val="22"/>
                <w:szCs w:val="22"/>
              </w:rPr>
              <w:t>Matters of National Environmental Significance (</w:t>
            </w:r>
            <w:r w:rsidRPr="008D515D">
              <w:rPr>
                <w:rFonts w:ascii="Calibri" w:hAnsi="Calibri" w:cs="Calibri"/>
                <w:sz w:val="22"/>
                <w:szCs w:val="22"/>
              </w:rPr>
              <w:t>MNES</w:t>
            </w:r>
            <w:r>
              <w:rPr>
                <w:rFonts w:ascii="Calibri" w:hAnsi="Calibri" w:cs="Calibri"/>
                <w:sz w:val="22"/>
                <w:szCs w:val="22"/>
              </w:rPr>
              <w:t>)</w:t>
            </w:r>
          </w:p>
        </w:tc>
      </w:tr>
    </w:tbl>
    <w:p w:rsidR="001306D2" w:rsidRPr="00050253" w:rsidRDefault="005B14CC" w:rsidP="005B14CC">
      <w:pPr>
        <w:pStyle w:val="Heading2"/>
        <w:numPr>
          <w:ilvl w:val="0"/>
          <w:numId w:val="0"/>
        </w:numPr>
      </w:pPr>
      <w:r>
        <w:t xml:space="preserve">Relevant </w:t>
      </w:r>
      <w:r w:rsidR="00420DB4">
        <w:t>Commonwealth</w:t>
      </w:r>
      <w:r>
        <w:t xml:space="preserve"> Approvals </w:t>
      </w:r>
    </w:p>
    <w:p w:rsidR="005B14CC" w:rsidRDefault="005B14CC" w:rsidP="005B14CC">
      <w:pPr>
        <w:pStyle w:val="Body"/>
        <w:rPr>
          <w:rFonts w:eastAsia="Calibri"/>
          <w:lang w:val="en-US"/>
        </w:rPr>
      </w:pPr>
      <w:r w:rsidRPr="005B14CC">
        <w:rPr>
          <w:rFonts w:asciiTheme="minorHAnsi" w:hAnsiTheme="minorHAnsi" w:cs="Times New Roman"/>
          <w:color w:val="363534" w:themeColor="text1"/>
          <w:sz w:val="20"/>
          <w:szCs w:val="20"/>
        </w:rPr>
        <w:t>Any change to the bounda</w:t>
      </w:r>
      <w:r w:rsidR="00E54094">
        <w:rPr>
          <w:rFonts w:asciiTheme="minorHAnsi" w:hAnsiTheme="minorHAnsi" w:cs="Times New Roman"/>
          <w:color w:val="363534" w:themeColor="text1"/>
          <w:sz w:val="20"/>
          <w:szCs w:val="20"/>
        </w:rPr>
        <w:t>ry of C</w:t>
      </w:r>
      <w:r w:rsidR="00E932CC">
        <w:rPr>
          <w:rFonts w:asciiTheme="minorHAnsi" w:hAnsiTheme="minorHAnsi" w:cs="Times New Roman"/>
          <w:color w:val="363534" w:themeColor="text1"/>
          <w:sz w:val="20"/>
          <w:szCs w:val="20"/>
        </w:rPr>
        <w:t xml:space="preserve">onservation area 22 </w:t>
      </w:r>
      <w:r w:rsidRPr="005B14CC">
        <w:rPr>
          <w:rFonts w:asciiTheme="minorHAnsi" w:hAnsiTheme="minorHAnsi" w:cs="Times New Roman"/>
          <w:color w:val="363534" w:themeColor="text1"/>
          <w:sz w:val="20"/>
          <w:szCs w:val="20"/>
        </w:rPr>
        <w:t>require</w:t>
      </w:r>
      <w:r w:rsidR="00E932CC">
        <w:rPr>
          <w:rFonts w:asciiTheme="minorHAnsi" w:hAnsiTheme="minorHAnsi" w:cs="Times New Roman"/>
          <w:color w:val="363534" w:themeColor="text1"/>
          <w:sz w:val="20"/>
          <w:szCs w:val="20"/>
        </w:rPr>
        <w:t>s</w:t>
      </w:r>
      <w:r w:rsidRPr="005B14CC">
        <w:rPr>
          <w:rFonts w:asciiTheme="minorHAnsi" w:hAnsiTheme="minorHAnsi" w:cs="Times New Roman"/>
          <w:color w:val="363534" w:themeColor="text1"/>
          <w:sz w:val="20"/>
          <w:szCs w:val="20"/>
        </w:rPr>
        <w:t xml:space="preserve"> approval from the Commonwealth Minister of the Department of </w:t>
      </w:r>
      <w:r w:rsidR="00E54094">
        <w:rPr>
          <w:rFonts w:asciiTheme="minorHAnsi" w:hAnsiTheme="minorHAnsi" w:cs="Times New Roman"/>
          <w:color w:val="363534" w:themeColor="text1"/>
          <w:sz w:val="20"/>
          <w:szCs w:val="20"/>
        </w:rPr>
        <w:t xml:space="preserve">the </w:t>
      </w:r>
      <w:r w:rsidRPr="005B14CC">
        <w:rPr>
          <w:rFonts w:asciiTheme="minorHAnsi" w:hAnsiTheme="minorHAnsi" w:cs="Times New Roman"/>
          <w:color w:val="363534" w:themeColor="text1"/>
          <w:sz w:val="20"/>
          <w:szCs w:val="20"/>
        </w:rPr>
        <w:t>Environment</w:t>
      </w:r>
      <w:r w:rsidR="00B705A5">
        <w:rPr>
          <w:rFonts w:asciiTheme="minorHAnsi" w:hAnsiTheme="minorHAnsi" w:cs="Times New Roman"/>
          <w:color w:val="363534" w:themeColor="text1"/>
          <w:sz w:val="20"/>
          <w:szCs w:val="20"/>
        </w:rPr>
        <w:t xml:space="preserve"> and Energy</w:t>
      </w:r>
      <w:r w:rsidRPr="005B14CC">
        <w:rPr>
          <w:rFonts w:asciiTheme="minorHAnsi" w:hAnsiTheme="minorHAnsi" w:cs="Times New Roman"/>
          <w:color w:val="363534" w:themeColor="text1"/>
          <w:sz w:val="20"/>
          <w:szCs w:val="20"/>
        </w:rPr>
        <w:t xml:space="preserve">, under condition 4 of the September 2013 </w:t>
      </w:r>
      <w:r w:rsidR="00420DB4">
        <w:rPr>
          <w:rFonts w:asciiTheme="minorHAnsi" w:hAnsiTheme="minorHAnsi" w:cs="Times New Roman"/>
          <w:color w:val="363534" w:themeColor="text1"/>
          <w:sz w:val="20"/>
          <w:szCs w:val="20"/>
        </w:rPr>
        <w:t>Melbourne</w:t>
      </w:r>
      <w:r w:rsidR="00B705A5">
        <w:rPr>
          <w:rFonts w:asciiTheme="minorHAnsi" w:hAnsiTheme="minorHAnsi" w:cs="Times New Roman"/>
          <w:color w:val="363534" w:themeColor="text1"/>
          <w:sz w:val="20"/>
          <w:szCs w:val="20"/>
        </w:rPr>
        <w:t xml:space="preserve"> Strategic Assessment </w:t>
      </w:r>
      <w:r w:rsidRPr="005B14CC">
        <w:rPr>
          <w:rFonts w:asciiTheme="minorHAnsi" w:hAnsiTheme="minorHAnsi" w:cs="Times New Roman"/>
          <w:color w:val="363534" w:themeColor="text1"/>
          <w:sz w:val="20"/>
          <w:szCs w:val="20"/>
        </w:rPr>
        <w:t>approval</w:t>
      </w:r>
      <w:r>
        <w:rPr>
          <w:rFonts w:eastAsia="Calibri"/>
          <w:lang w:val="en-US"/>
        </w:rPr>
        <w:t>.</w:t>
      </w:r>
    </w:p>
    <w:p w:rsidR="00E932CC" w:rsidRPr="00E932CC" w:rsidRDefault="00E932CC" w:rsidP="005B14CC">
      <w:pPr>
        <w:pStyle w:val="Body"/>
        <w:rPr>
          <w:rFonts w:asciiTheme="minorHAnsi" w:hAnsiTheme="minorHAnsi" w:cs="Times New Roman"/>
          <w:color w:val="363534" w:themeColor="text1"/>
          <w:sz w:val="20"/>
          <w:szCs w:val="20"/>
        </w:rPr>
      </w:pPr>
      <w:r w:rsidRPr="00E932CC">
        <w:rPr>
          <w:rFonts w:asciiTheme="minorHAnsi" w:hAnsiTheme="minorHAnsi" w:cs="Times New Roman"/>
          <w:color w:val="363534" w:themeColor="text1"/>
          <w:sz w:val="20"/>
          <w:szCs w:val="20"/>
        </w:rPr>
        <w:t>The Minister approved the boundary change on 12 July 2017.</w:t>
      </w:r>
    </w:p>
    <w:p w:rsidR="005B14CC" w:rsidRPr="00050253" w:rsidRDefault="005B14CC" w:rsidP="005B14CC">
      <w:pPr>
        <w:pStyle w:val="Heading2"/>
        <w:numPr>
          <w:ilvl w:val="0"/>
          <w:numId w:val="0"/>
        </w:numPr>
      </w:pPr>
      <w:r>
        <w:t>Assessment Criteria</w:t>
      </w:r>
    </w:p>
    <w:p w:rsidR="003714FD" w:rsidRDefault="003B6C1F" w:rsidP="003714FD">
      <w:pPr>
        <w:pStyle w:val="Body"/>
        <w:rPr>
          <w:rFonts w:asciiTheme="minorHAnsi" w:hAnsiTheme="minorHAnsi" w:cs="Times New Roman"/>
          <w:color w:val="363534" w:themeColor="text1"/>
          <w:sz w:val="20"/>
          <w:szCs w:val="20"/>
        </w:rPr>
      </w:pPr>
      <w:r>
        <w:rPr>
          <w:rFonts w:asciiTheme="minorHAnsi" w:hAnsiTheme="minorHAnsi" w:cs="Times New Roman"/>
          <w:color w:val="363534" w:themeColor="text1"/>
          <w:sz w:val="20"/>
          <w:szCs w:val="20"/>
        </w:rPr>
        <w:t xml:space="preserve">This boundary change </w:t>
      </w:r>
      <w:r w:rsidR="00E932CC">
        <w:rPr>
          <w:rFonts w:asciiTheme="minorHAnsi" w:hAnsiTheme="minorHAnsi" w:cs="Times New Roman"/>
          <w:color w:val="363534" w:themeColor="text1"/>
          <w:sz w:val="20"/>
          <w:szCs w:val="20"/>
        </w:rPr>
        <w:t>was</w:t>
      </w:r>
      <w:r>
        <w:rPr>
          <w:rFonts w:asciiTheme="minorHAnsi" w:hAnsiTheme="minorHAnsi" w:cs="Times New Roman"/>
          <w:color w:val="363534" w:themeColor="text1"/>
          <w:sz w:val="20"/>
          <w:szCs w:val="20"/>
        </w:rPr>
        <w:t xml:space="preserve"> assessed against </w:t>
      </w:r>
      <w:r w:rsidRPr="003B6C1F">
        <w:rPr>
          <w:rFonts w:asciiTheme="minorHAnsi" w:hAnsiTheme="minorHAnsi" w:cs="Times New Roman"/>
          <w:color w:val="363534" w:themeColor="text1"/>
          <w:sz w:val="20"/>
          <w:szCs w:val="20"/>
        </w:rPr>
        <w:t>criteria consistent with the Melbourne Strategic Assessment prescriptions and the Guidance note for the Biod</w:t>
      </w:r>
      <w:r w:rsidR="00522085">
        <w:rPr>
          <w:rFonts w:asciiTheme="minorHAnsi" w:hAnsiTheme="minorHAnsi" w:cs="Times New Roman"/>
          <w:color w:val="363534" w:themeColor="text1"/>
          <w:sz w:val="20"/>
          <w:szCs w:val="20"/>
        </w:rPr>
        <w:t>iversity Conservation Strategy.</w:t>
      </w:r>
      <w:r w:rsidR="00B705A5">
        <w:rPr>
          <w:rFonts w:asciiTheme="minorHAnsi" w:hAnsiTheme="minorHAnsi" w:cs="Times New Roman"/>
          <w:color w:val="363534" w:themeColor="text1"/>
          <w:sz w:val="20"/>
          <w:szCs w:val="20"/>
        </w:rPr>
        <w:t xml:space="preserve"> </w:t>
      </w:r>
      <w:r w:rsidR="003714FD" w:rsidRPr="003714FD">
        <w:rPr>
          <w:rFonts w:asciiTheme="minorHAnsi" w:hAnsiTheme="minorHAnsi" w:cs="Times New Roman"/>
          <w:color w:val="363534" w:themeColor="text1"/>
          <w:sz w:val="20"/>
          <w:szCs w:val="20"/>
        </w:rPr>
        <w:t>Changes to the boundaries of these conservation areas are considered</w:t>
      </w:r>
      <w:r w:rsidR="000A71F9">
        <w:rPr>
          <w:rFonts w:asciiTheme="minorHAnsi" w:hAnsiTheme="minorHAnsi" w:cs="Times New Roman"/>
          <w:color w:val="363534" w:themeColor="text1"/>
          <w:sz w:val="20"/>
          <w:szCs w:val="20"/>
        </w:rPr>
        <w:t xml:space="preserve"> necessary if the adjustment is</w:t>
      </w:r>
      <w:r w:rsidR="003714FD" w:rsidRPr="003714FD">
        <w:rPr>
          <w:rFonts w:asciiTheme="minorHAnsi" w:hAnsiTheme="minorHAnsi" w:cs="Times New Roman"/>
          <w:color w:val="363534" w:themeColor="text1"/>
          <w:sz w:val="20"/>
          <w:szCs w:val="20"/>
        </w:rPr>
        <w:t xml:space="preserve"> required to address one or more of the following site specific issues</w:t>
      </w:r>
      <w:r w:rsidR="003714FD">
        <w:rPr>
          <w:rFonts w:asciiTheme="minorHAnsi" w:hAnsiTheme="minorHAnsi" w:cs="Times New Roman"/>
          <w:color w:val="363534" w:themeColor="text1"/>
          <w:sz w:val="20"/>
          <w:szCs w:val="20"/>
        </w:rPr>
        <w:t>;</w:t>
      </w:r>
    </w:p>
    <w:p w:rsidR="0070228E" w:rsidRPr="00C70B3E" w:rsidRDefault="00E6038F" w:rsidP="00E6038F">
      <w:pPr>
        <w:pStyle w:val="Body"/>
        <w:rPr>
          <w:rFonts w:asciiTheme="minorHAnsi" w:hAnsiTheme="minorHAnsi" w:cs="Times New Roman"/>
          <w:color w:val="363534" w:themeColor="text1"/>
          <w:sz w:val="20"/>
          <w:szCs w:val="20"/>
        </w:rPr>
      </w:pPr>
      <w:r w:rsidRPr="00E6038F">
        <w:rPr>
          <w:rFonts w:asciiTheme="minorHAnsi" w:hAnsiTheme="minorHAnsi" w:cs="Times New Roman"/>
          <w:b/>
          <w:color w:val="363534" w:themeColor="text1"/>
          <w:sz w:val="20"/>
          <w:szCs w:val="20"/>
        </w:rPr>
        <w:t>Criteria 1)</w:t>
      </w:r>
      <w:r>
        <w:rPr>
          <w:rFonts w:asciiTheme="minorHAnsi" w:hAnsiTheme="minorHAnsi" w:cs="Times New Roman"/>
          <w:color w:val="363534" w:themeColor="text1"/>
          <w:sz w:val="20"/>
          <w:szCs w:val="20"/>
        </w:rPr>
        <w:t xml:space="preserve"> </w:t>
      </w:r>
      <w:r w:rsidR="000A71F9" w:rsidRPr="00C70B3E">
        <w:rPr>
          <w:rFonts w:asciiTheme="minorHAnsi" w:hAnsiTheme="minorHAnsi" w:cs="Times New Roman"/>
          <w:color w:val="363534" w:themeColor="text1"/>
          <w:sz w:val="20"/>
          <w:szCs w:val="20"/>
        </w:rPr>
        <w:t>Areas of</w:t>
      </w:r>
      <w:r w:rsidR="005B14CC" w:rsidRPr="00C70B3E">
        <w:rPr>
          <w:rFonts w:asciiTheme="minorHAnsi" w:hAnsiTheme="minorHAnsi" w:cs="Times New Roman"/>
          <w:color w:val="363534" w:themeColor="text1"/>
          <w:sz w:val="20"/>
          <w:szCs w:val="20"/>
        </w:rPr>
        <w:t xml:space="preserve"> low </w:t>
      </w:r>
      <w:r w:rsidR="00420DB4" w:rsidRPr="00C70B3E">
        <w:rPr>
          <w:rFonts w:asciiTheme="minorHAnsi" w:hAnsiTheme="minorHAnsi" w:cs="Times New Roman"/>
          <w:color w:val="363534" w:themeColor="text1"/>
          <w:sz w:val="20"/>
          <w:szCs w:val="20"/>
        </w:rPr>
        <w:t>biodiversity</w:t>
      </w:r>
      <w:r w:rsidR="005B14CC" w:rsidRPr="00C70B3E">
        <w:rPr>
          <w:rFonts w:asciiTheme="minorHAnsi" w:hAnsiTheme="minorHAnsi" w:cs="Times New Roman"/>
          <w:color w:val="363534" w:themeColor="text1"/>
          <w:sz w:val="20"/>
          <w:szCs w:val="20"/>
        </w:rPr>
        <w:t xml:space="preserve"> value </w:t>
      </w:r>
      <w:r w:rsidR="003714FD" w:rsidRPr="00C70B3E">
        <w:rPr>
          <w:rFonts w:asciiTheme="minorHAnsi" w:hAnsiTheme="minorHAnsi" w:cs="Times New Roman"/>
          <w:color w:val="363534" w:themeColor="text1"/>
          <w:sz w:val="20"/>
          <w:szCs w:val="20"/>
        </w:rPr>
        <w:t xml:space="preserve">for </w:t>
      </w:r>
      <w:r w:rsidR="00B705A5" w:rsidRPr="00C70B3E">
        <w:rPr>
          <w:rFonts w:asciiTheme="minorHAnsi" w:hAnsiTheme="minorHAnsi" w:cs="Times New Roman"/>
          <w:color w:val="363534" w:themeColor="text1"/>
          <w:sz w:val="20"/>
          <w:szCs w:val="20"/>
        </w:rPr>
        <w:t xml:space="preserve">MNES </w:t>
      </w:r>
      <w:r w:rsidR="005B14CC" w:rsidRPr="00C70B3E">
        <w:rPr>
          <w:rFonts w:asciiTheme="minorHAnsi" w:hAnsiTheme="minorHAnsi" w:cs="Times New Roman"/>
          <w:color w:val="363534" w:themeColor="text1"/>
          <w:sz w:val="20"/>
          <w:szCs w:val="20"/>
        </w:rPr>
        <w:t>not required under the MSA prescri</w:t>
      </w:r>
      <w:r w:rsidR="000A71F9" w:rsidRPr="00C70B3E">
        <w:rPr>
          <w:rFonts w:asciiTheme="minorHAnsi" w:hAnsiTheme="minorHAnsi" w:cs="Times New Roman"/>
          <w:color w:val="363534" w:themeColor="text1"/>
          <w:sz w:val="20"/>
          <w:szCs w:val="20"/>
        </w:rPr>
        <w:t>ptions.</w:t>
      </w:r>
    </w:p>
    <w:p w:rsidR="0070228E" w:rsidRPr="00C70B3E" w:rsidRDefault="00E6038F" w:rsidP="00E6038F">
      <w:pPr>
        <w:pStyle w:val="Body"/>
        <w:rPr>
          <w:rFonts w:asciiTheme="minorHAnsi" w:hAnsiTheme="minorHAnsi" w:cs="Times New Roman"/>
          <w:color w:val="363534" w:themeColor="text1"/>
          <w:sz w:val="20"/>
          <w:szCs w:val="20"/>
        </w:rPr>
      </w:pPr>
      <w:r w:rsidRPr="00E6038F">
        <w:rPr>
          <w:rFonts w:asciiTheme="minorHAnsi" w:hAnsiTheme="minorHAnsi"/>
          <w:b/>
          <w:color w:val="494847"/>
          <w:sz w:val="20"/>
          <w:szCs w:val="20"/>
          <w:lang w:eastAsia="en-AU"/>
        </w:rPr>
        <w:t>Criteria 2</w:t>
      </w:r>
      <w:r>
        <w:rPr>
          <w:rFonts w:asciiTheme="minorHAnsi" w:hAnsiTheme="minorHAnsi"/>
          <w:color w:val="494847"/>
          <w:sz w:val="20"/>
          <w:szCs w:val="20"/>
          <w:lang w:eastAsia="en-AU"/>
        </w:rPr>
        <w:t xml:space="preserve">) </w:t>
      </w:r>
      <w:r w:rsidR="0070228E" w:rsidRPr="00C70B3E">
        <w:rPr>
          <w:rFonts w:asciiTheme="minorHAnsi" w:hAnsiTheme="minorHAnsi"/>
          <w:color w:val="494847"/>
          <w:sz w:val="20"/>
          <w:szCs w:val="20"/>
          <w:lang w:eastAsia="en-AU"/>
        </w:rPr>
        <w:t>The adjustment is required to address one or more of the following site specific issues:</w:t>
      </w:r>
    </w:p>
    <w:p w:rsidR="0070228E" w:rsidRPr="00C70B3E" w:rsidRDefault="0070228E" w:rsidP="00343156">
      <w:pPr>
        <w:pStyle w:val="Body"/>
        <w:numPr>
          <w:ilvl w:val="0"/>
          <w:numId w:val="17"/>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urban infrastructure shown in the Growth Corridor Plans (GAA, 2013);</w:t>
      </w:r>
    </w:p>
    <w:p w:rsidR="0070228E" w:rsidRPr="00C70B3E" w:rsidRDefault="0070228E" w:rsidP="00343156">
      <w:pPr>
        <w:pStyle w:val="Body"/>
        <w:numPr>
          <w:ilvl w:val="0"/>
          <w:numId w:val="17"/>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existing or proposed new infrastructure of state significance;</w:t>
      </w:r>
    </w:p>
    <w:p w:rsidR="0070228E" w:rsidRPr="00C70B3E" w:rsidRDefault="0070228E" w:rsidP="00343156">
      <w:pPr>
        <w:pStyle w:val="Body"/>
        <w:numPr>
          <w:ilvl w:val="0"/>
          <w:numId w:val="17"/>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 xml:space="preserve">urban planning objectives of a precinct structure plan, such as appropriate urban form, roads, bridges, water management and </w:t>
      </w:r>
      <w:proofErr w:type="gramStart"/>
      <w:r w:rsidRPr="00C70B3E">
        <w:rPr>
          <w:rFonts w:asciiTheme="minorHAnsi" w:hAnsiTheme="minorHAnsi"/>
          <w:color w:val="494847"/>
          <w:sz w:val="20"/>
          <w:szCs w:val="20"/>
          <w:lang w:eastAsia="en-AU"/>
        </w:rPr>
        <w:t>other</w:t>
      </w:r>
      <w:proofErr w:type="gramEnd"/>
      <w:r w:rsidRPr="00C70B3E">
        <w:rPr>
          <w:rFonts w:asciiTheme="minorHAnsi" w:hAnsiTheme="minorHAnsi"/>
          <w:color w:val="494847"/>
          <w:sz w:val="20"/>
          <w:szCs w:val="20"/>
          <w:lang w:eastAsia="en-AU"/>
        </w:rPr>
        <w:t xml:space="preserve"> infrastructure;</w:t>
      </w:r>
    </w:p>
    <w:p w:rsidR="0070228E" w:rsidRPr="00C70B3E" w:rsidRDefault="0070228E" w:rsidP="00343156">
      <w:pPr>
        <w:pStyle w:val="Body"/>
        <w:numPr>
          <w:ilvl w:val="0"/>
          <w:numId w:val="17"/>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land made inaccessible as a result of a conservation area;</w:t>
      </w:r>
    </w:p>
    <w:p w:rsidR="0070228E" w:rsidRPr="00C70B3E" w:rsidRDefault="0070228E" w:rsidP="00343156">
      <w:pPr>
        <w:pStyle w:val="Body"/>
        <w:numPr>
          <w:ilvl w:val="0"/>
          <w:numId w:val="18"/>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existing buildings or other infrastructure on or near the boundary of a conservation area;</w:t>
      </w:r>
    </w:p>
    <w:p w:rsidR="0070228E" w:rsidRPr="00C70B3E" w:rsidRDefault="0070228E" w:rsidP="00343156">
      <w:pPr>
        <w:pStyle w:val="Body"/>
        <w:numPr>
          <w:ilvl w:val="0"/>
          <w:numId w:val="18"/>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final requirements of regional (metrop</w:t>
      </w:r>
      <w:r w:rsidR="00E6038F">
        <w:rPr>
          <w:rFonts w:asciiTheme="minorHAnsi" w:hAnsiTheme="minorHAnsi"/>
          <w:color w:val="494847"/>
          <w:sz w:val="20"/>
          <w:szCs w:val="20"/>
          <w:lang w:eastAsia="en-AU"/>
        </w:rPr>
        <w:t>olitan) park planning processes;</w:t>
      </w:r>
    </w:p>
    <w:p w:rsidR="0070228E" w:rsidRPr="00C70B3E" w:rsidRDefault="0070228E" w:rsidP="00343156">
      <w:pPr>
        <w:pStyle w:val="Body"/>
        <w:numPr>
          <w:ilvl w:val="0"/>
          <w:numId w:val="18"/>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Errors in mapping</w:t>
      </w:r>
      <w:r w:rsidR="00E6038F">
        <w:rPr>
          <w:rFonts w:asciiTheme="minorHAnsi" w:hAnsiTheme="minorHAnsi"/>
          <w:color w:val="494847"/>
          <w:sz w:val="20"/>
          <w:szCs w:val="20"/>
          <w:lang w:eastAsia="en-AU"/>
        </w:rPr>
        <w:t>.</w:t>
      </w:r>
    </w:p>
    <w:p w:rsidR="0070228E" w:rsidRDefault="0070228E" w:rsidP="00FB0F41">
      <w:pPr>
        <w:pStyle w:val="BoldHeading"/>
        <w:spacing w:before="0" w:after="0"/>
      </w:pPr>
      <w:r>
        <w:t xml:space="preserve">Change </w:t>
      </w:r>
      <w:r w:rsidR="00E6038F">
        <w:t>1</w:t>
      </w:r>
      <w:r>
        <w:t xml:space="preserve">: </w:t>
      </w:r>
      <w:r w:rsidR="00E6038F">
        <w:t xml:space="preserve">Areas </w:t>
      </w:r>
      <w:r>
        <w:t xml:space="preserve">of low biodiversity </w:t>
      </w:r>
      <w:r w:rsidR="00DA16D4">
        <w:t>v</w:t>
      </w:r>
      <w:r w:rsidR="005A0CA8">
        <w:t xml:space="preserve">alue (Criteria </w:t>
      </w:r>
      <w:r w:rsidR="00E6038F">
        <w:t>1</w:t>
      </w:r>
      <w:r w:rsidR="005A0CA8">
        <w:t>)</w:t>
      </w:r>
    </w:p>
    <w:p w:rsidR="00E6038F" w:rsidRDefault="00E6038F" w:rsidP="00FB0F41">
      <w:pPr>
        <w:pStyle w:val="BodyText"/>
        <w:spacing w:before="0" w:after="0"/>
        <w:rPr>
          <w:lang w:eastAsia="en-AU"/>
        </w:rPr>
      </w:pPr>
      <w:r>
        <w:rPr>
          <w:lang w:eastAsia="en-AU"/>
        </w:rPr>
        <w:t>This change removes two</w:t>
      </w:r>
      <w:r w:rsidR="00DA16D4">
        <w:rPr>
          <w:lang w:eastAsia="en-AU"/>
        </w:rPr>
        <w:t xml:space="preserve"> areas of low biodiversity</w:t>
      </w:r>
      <w:r>
        <w:rPr>
          <w:lang w:eastAsia="en-AU"/>
        </w:rPr>
        <w:t xml:space="preserve"> that </w:t>
      </w:r>
      <w:r w:rsidR="005A0CA8">
        <w:rPr>
          <w:lang w:eastAsia="en-AU"/>
        </w:rPr>
        <w:t>protect</w:t>
      </w:r>
      <w:r w:rsidR="00DA16D4">
        <w:rPr>
          <w:lang w:eastAsia="en-AU"/>
        </w:rPr>
        <w:t xml:space="preserve"> no MNES and do not require protection according to the MSA prescriptions. </w:t>
      </w:r>
    </w:p>
    <w:p w:rsidR="00FB0F41" w:rsidRDefault="00FB0F41" w:rsidP="00FB0F41">
      <w:pPr>
        <w:pStyle w:val="BoldHeading"/>
        <w:spacing w:before="0" w:after="0"/>
      </w:pPr>
    </w:p>
    <w:p w:rsidR="00E6038F" w:rsidRDefault="00E6038F" w:rsidP="00FB0F41">
      <w:pPr>
        <w:pStyle w:val="BoldHeading"/>
        <w:spacing w:before="0" w:after="0"/>
      </w:pPr>
      <w:r>
        <w:t>Change 2: Land required for east-west road (Criteria 2)</w:t>
      </w:r>
    </w:p>
    <w:p w:rsidR="00E6038F" w:rsidRPr="00C70B3E" w:rsidRDefault="00E6038F" w:rsidP="00FB0F41">
      <w:pPr>
        <w:pStyle w:val="BodyText"/>
        <w:spacing w:before="0" w:after="0"/>
        <w:rPr>
          <w:lang w:eastAsia="en-AU"/>
        </w:rPr>
      </w:pPr>
      <w:r>
        <w:rPr>
          <w:lang w:eastAsia="en-AU"/>
        </w:rPr>
        <w:t xml:space="preserve">This change </w:t>
      </w:r>
      <w:r>
        <w:t>accommodates</w:t>
      </w:r>
      <w:r w:rsidRPr="005B14CC">
        <w:t xml:space="preserve"> an east-west road on the southern boundary by removing a very small section of the conservation area (</w:t>
      </w:r>
      <w:r w:rsidR="00FD23D8">
        <w:t>&lt;0.0</w:t>
      </w:r>
      <w:r w:rsidRPr="005B14CC">
        <w:t>1hecares). The road has been designed to avoid the conservation area as far as possible</w:t>
      </w:r>
      <w:r>
        <w:t>, however this</w:t>
      </w:r>
      <w:r w:rsidRPr="005B14CC">
        <w:t xml:space="preserve"> small change is </w:t>
      </w:r>
      <w:r>
        <w:t xml:space="preserve">still </w:t>
      </w:r>
      <w:r w:rsidRPr="005B14CC">
        <w:t>required.</w:t>
      </w:r>
      <w:r>
        <w:t xml:space="preserve"> </w:t>
      </w:r>
    </w:p>
    <w:p w:rsidR="00FB0F41" w:rsidRDefault="00FB0F41" w:rsidP="00FB0F41">
      <w:pPr>
        <w:pStyle w:val="BoldHeading"/>
        <w:spacing w:before="0" w:after="0"/>
      </w:pPr>
    </w:p>
    <w:p w:rsidR="0070228E" w:rsidRDefault="0070228E" w:rsidP="00FB0F41">
      <w:pPr>
        <w:pStyle w:val="BoldHeading"/>
        <w:spacing w:before="0" w:after="0"/>
      </w:pPr>
      <w:r>
        <w:t xml:space="preserve">Change 3: </w:t>
      </w:r>
      <w:r w:rsidR="00E6038F">
        <w:t>Land required for Melbourne Water transfer main</w:t>
      </w:r>
      <w:r w:rsidR="005A0CA8">
        <w:t xml:space="preserve"> (Criteria </w:t>
      </w:r>
      <w:r w:rsidR="00E6038F">
        <w:t>2</w:t>
      </w:r>
      <w:r w:rsidR="005A0CA8">
        <w:t>)</w:t>
      </w:r>
    </w:p>
    <w:p w:rsidR="0070228E" w:rsidRDefault="00C70B3E" w:rsidP="00FB0F41">
      <w:pPr>
        <w:pStyle w:val="DPIBodytext"/>
        <w:spacing w:before="0"/>
        <w:rPr>
          <w:rFonts w:asciiTheme="minorHAnsi" w:hAnsiTheme="minorHAnsi"/>
          <w:color w:val="363534" w:themeColor="text1"/>
          <w:sz w:val="20"/>
        </w:rPr>
      </w:pPr>
      <w:r>
        <w:rPr>
          <w:rFonts w:asciiTheme="minorHAnsi" w:hAnsiTheme="minorHAnsi"/>
          <w:color w:val="363534" w:themeColor="text1"/>
          <w:sz w:val="20"/>
        </w:rPr>
        <w:t xml:space="preserve">This change removes a total of </w:t>
      </w:r>
      <w:r w:rsidR="00BD1F6E">
        <w:rPr>
          <w:rFonts w:asciiTheme="minorHAnsi" w:hAnsiTheme="minorHAnsi"/>
          <w:color w:val="363534" w:themeColor="text1"/>
          <w:sz w:val="20"/>
        </w:rPr>
        <w:t>2.63</w:t>
      </w:r>
      <w:r>
        <w:rPr>
          <w:rFonts w:asciiTheme="minorHAnsi" w:hAnsiTheme="minorHAnsi"/>
          <w:color w:val="363534" w:themeColor="text1"/>
          <w:sz w:val="20"/>
        </w:rPr>
        <w:t xml:space="preserve"> hectares</w:t>
      </w:r>
      <w:r w:rsidR="005A0CA8">
        <w:rPr>
          <w:rFonts w:asciiTheme="minorHAnsi" w:hAnsiTheme="minorHAnsi"/>
          <w:color w:val="363534" w:themeColor="text1"/>
          <w:sz w:val="20"/>
        </w:rPr>
        <w:t xml:space="preserve"> of land</w:t>
      </w:r>
      <w:r w:rsidR="00E6038F">
        <w:rPr>
          <w:rFonts w:asciiTheme="minorHAnsi" w:hAnsiTheme="minorHAnsi"/>
          <w:color w:val="363534" w:themeColor="text1"/>
          <w:sz w:val="20"/>
        </w:rPr>
        <w:t xml:space="preserve"> to accommodate </w:t>
      </w:r>
      <w:r w:rsidR="00E54094">
        <w:rPr>
          <w:rFonts w:asciiTheme="minorHAnsi" w:hAnsiTheme="minorHAnsi"/>
          <w:color w:val="363534" w:themeColor="text1"/>
          <w:sz w:val="20"/>
        </w:rPr>
        <w:t xml:space="preserve">a </w:t>
      </w:r>
      <w:r w:rsidR="00E6038F">
        <w:rPr>
          <w:rFonts w:asciiTheme="minorHAnsi" w:hAnsiTheme="minorHAnsi"/>
          <w:color w:val="363534" w:themeColor="text1"/>
          <w:sz w:val="20"/>
        </w:rPr>
        <w:t xml:space="preserve">Melbourne Water transfer main. The transfer main is required to </w:t>
      </w:r>
      <w:r>
        <w:rPr>
          <w:rFonts w:asciiTheme="minorHAnsi" w:hAnsiTheme="minorHAnsi"/>
          <w:color w:val="363534" w:themeColor="text1"/>
          <w:sz w:val="20"/>
        </w:rPr>
        <w:t>satisfy increasing consume</w:t>
      </w:r>
      <w:r w:rsidR="00DA16D4">
        <w:rPr>
          <w:rFonts w:asciiTheme="minorHAnsi" w:hAnsiTheme="minorHAnsi"/>
          <w:color w:val="363534" w:themeColor="text1"/>
          <w:sz w:val="20"/>
        </w:rPr>
        <w:t>r</w:t>
      </w:r>
      <w:r>
        <w:rPr>
          <w:rFonts w:asciiTheme="minorHAnsi" w:hAnsiTheme="minorHAnsi"/>
          <w:color w:val="363534" w:themeColor="text1"/>
          <w:sz w:val="20"/>
        </w:rPr>
        <w:t xml:space="preserve"> demand in the new growth corridors. </w:t>
      </w:r>
      <w:r w:rsidR="00E6038F">
        <w:rPr>
          <w:rFonts w:asciiTheme="minorHAnsi" w:hAnsiTheme="minorHAnsi"/>
          <w:color w:val="363534" w:themeColor="text1"/>
          <w:sz w:val="20"/>
        </w:rPr>
        <w:t xml:space="preserve">The </w:t>
      </w:r>
      <w:r w:rsidR="00FD23D8">
        <w:rPr>
          <w:rFonts w:asciiTheme="minorHAnsi" w:hAnsiTheme="minorHAnsi"/>
          <w:color w:val="363534" w:themeColor="text1"/>
          <w:sz w:val="20"/>
        </w:rPr>
        <w:t>change removes 0.13 hectares of native vegetation</w:t>
      </w:r>
    </w:p>
    <w:p w:rsidR="00C70B3E" w:rsidRDefault="00C70B3E" w:rsidP="00FB0F41">
      <w:pPr>
        <w:pStyle w:val="Body"/>
        <w:spacing w:after="0"/>
        <w:rPr>
          <w:rFonts w:asciiTheme="minorHAnsi" w:hAnsiTheme="minorHAnsi" w:cs="Times New Roman"/>
          <w:color w:val="363534" w:themeColor="text1"/>
          <w:sz w:val="20"/>
          <w:szCs w:val="20"/>
        </w:rPr>
      </w:pPr>
      <w:r>
        <w:rPr>
          <w:rFonts w:asciiTheme="minorHAnsi" w:hAnsiTheme="minorHAnsi" w:cs="Times New Roman"/>
          <w:color w:val="363534" w:themeColor="text1"/>
          <w:sz w:val="20"/>
          <w:szCs w:val="20"/>
        </w:rPr>
        <w:t>In total th</w:t>
      </w:r>
      <w:r w:rsidR="005A0CA8">
        <w:rPr>
          <w:rFonts w:asciiTheme="minorHAnsi" w:hAnsiTheme="minorHAnsi" w:cs="Times New Roman"/>
          <w:color w:val="363534" w:themeColor="text1"/>
          <w:sz w:val="20"/>
          <w:szCs w:val="20"/>
        </w:rPr>
        <w:t>e changes;</w:t>
      </w:r>
    </w:p>
    <w:p w:rsidR="00C70B3E" w:rsidRPr="005B14CC" w:rsidRDefault="00C70B3E" w:rsidP="00343156">
      <w:pPr>
        <w:pStyle w:val="DPIBodytext"/>
        <w:numPr>
          <w:ilvl w:val="0"/>
          <w:numId w:val="16"/>
        </w:numPr>
        <w:rPr>
          <w:rFonts w:asciiTheme="minorHAnsi" w:hAnsiTheme="minorHAnsi"/>
          <w:color w:val="363534" w:themeColor="text1"/>
          <w:sz w:val="20"/>
        </w:rPr>
      </w:pPr>
      <w:r w:rsidRPr="005B14CC">
        <w:rPr>
          <w:rFonts w:asciiTheme="minorHAnsi" w:hAnsiTheme="minorHAnsi"/>
          <w:color w:val="363534" w:themeColor="text1"/>
          <w:sz w:val="20"/>
        </w:rPr>
        <w:t>Cause no loss of MNES communities including Grass</w:t>
      </w:r>
      <w:r>
        <w:rPr>
          <w:rFonts w:asciiTheme="minorHAnsi" w:hAnsiTheme="minorHAnsi"/>
          <w:color w:val="363534" w:themeColor="text1"/>
          <w:sz w:val="20"/>
        </w:rPr>
        <w:t>y Eucalypt Woodland of the Vict</w:t>
      </w:r>
      <w:r w:rsidRPr="005B14CC">
        <w:rPr>
          <w:rFonts w:asciiTheme="minorHAnsi" w:hAnsiTheme="minorHAnsi"/>
          <w:color w:val="363534" w:themeColor="text1"/>
          <w:sz w:val="20"/>
        </w:rPr>
        <w:t>o</w:t>
      </w:r>
      <w:r>
        <w:rPr>
          <w:rFonts w:asciiTheme="minorHAnsi" w:hAnsiTheme="minorHAnsi"/>
          <w:color w:val="363534" w:themeColor="text1"/>
          <w:sz w:val="20"/>
        </w:rPr>
        <w:t>r</w:t>
      </w:r>
      <w:r w:rsidRPr="005B14CC">
        <w:rPr>
          <w:rFonts w:asciiTheme="minorHAnsi" w:hAnsiTheme="minorHAnsi"/>
          <w:color w:val="363534" w:themeColor="text1"/>
          <w:sz w:val="20"/>
        </w:rPr>
        <w:t xml:space="preserve">ian Volcanic Plains or </w:t>
      </w:r>
      <w:r w:rsidR="00E54094">
        <w:rPr>
          <w:rFonts w:asciiTheme="minorHAnsi" w:hAnsiTheme="minorHAnsi"/>
          <w:color w:val="363534" w:themeColor="text1"/>
          <w:sz w:val="20"/>
        </w:rPr>
        <w:t xml:space="preserve">other </w:t>
      </w:r>
      <w:r w:rsidRPr="005B14CC">
        <w:rPr>
          <w:rFonts w:asciiTheme="minorHAnsi" w:hAnsiTheme="minorHAnsi"/>
          <w:color w:val="363534" w:themeColor="text1"/>
          <w:sz w:val="20"/>
        </w:rPr>
        <w:t xml:space="preserve">MNES habitat. </w:t>
      </w:r>
    </w:p>
    <w:p w:rsidR="00C70B3E" w:rsidRPr="005B14CC" w:rsidRDefault="00C70B3E" w:rsidP="00343156">
      <w:pPr>
        <w:pStyle w:val="DPIBodytext"/>
        <w:numPr>
          <w:ilvl w:val="0"/>
          <w:numId w:val="16"/>
        </w:numPr>
        <w:rPr>
          <w:rFonts w:asciiTheme="minorHAnsi" w:hAnsiTheme="minorHAnsi"/>
          <w:color w:val="363534" w:themeColor="text1"/>
          <w:sz w:val="20"/>
        </w:rPr>
      </w:pPr>
      <w:r>
        <w:rPr>
          <w:rFonts w:asciiTheme="minorHAnsi" w:hAnsiTheme="minorHAnsi"/>
          <w:color w:val="363534" w:themeColor="text1"/>
          <w:sz w:val="20"/>
        </w:rPr>
        <w:t>Remove</w:t>
      </w:r>
      <w:r w:rsidRPr="005B14CC">
        <w:rPr>
          <w:rFonts w:asciiTheme="minorHAnsi" w:hAnsiTheme="minorHAnsi"/>
          <w:color w:val="363534" w:themeColor="text1"/>
          <w:sz w:val="20"/>
        </w:rPr>
        <w:t xml:space="preserve"> 2</w:t>
      </w:r>
      <w:r w:rsidR="00BD1F6E">
        <w:rPr>
          <w:rFonts w:asciiTheme="minorHAnsi" w:hAnsiTheme="minorHAnsi"/>
          <w:color w:val="363534" w:themeColor="text1"/>
          <w:sz w:val="20"/>
        </w:rPr>
        <w:t>4.64</w:t>
      </w:r>
      <w:r w:rsidRPr="005B14CC">
        <w:rPr>
          <w:rFonts w:asciiTheme="minorHAnsi" w:hAnsiTheme="minorHAnsi"/>
          <w:color w:val="363534" w:themeColor="text1"/>
          <w:sz w:val="20"/>
        </w:rPr>
        <w:t xml:space="preserve"> hectares of land, 3.</w:t>
      </w:r>
      <w:r w:rsidR="00FD23D8">
        <w:rPr>
          <w:rFonts w:asciiTheme="minorHAnsi" w:hAnsiTheme="minorHAnsi"/>
          <w:color w:val="363534" w:themeColor="text1"/>
          <w:sz w:val="20"/>
        </w:rPr>
        <w:t>71</w:t>
      </w:r>
      <w:r w:rsidRPr="005B14CC">
        <w:rPr>
          <w:rFonts w:asciiTheme="minorHAnsi" w:hAnsiTheme="minorHAnsi"/>
          <w:color w:val="363534" w:themeColor="text1"/>
          <w:sz w:val="20"/>
        </w:rPr>
        <w:t xml:space="preserve"> hectares of which is native vegetation, but does not meet listing definition of Grassy Eucalypt Woodland or Natural Temperate Grasslands</w:t>
      </w:r>
      <w:r>
        <w:rPr>
          <w:rFonts w:asciiTheme="minorHAnsi" w:hAnsiTheme="minorHAnsi"/>
          <w:color w:val="363534" w:themeColor="text1"/>
          <w:sz w:val="20"/>
        </w:rPr>
        <w:t xml:space="preserve"> of the Victorian Volcanic Plains</w:t>
      </w:r>
      <w:r w:rsidR="005A0CA8">
        <w:rPr>
          <w:rFonts w:asciiTheme="minorHAnsi" w:hAnsiTheme="minorHAnsi"/>
          <w:color w:val="363534" w:themeColor="text1"/>
          <w:sz w:val="20"/>
        </w:rPr>
        <w:t xml:space="preserve"> and does not require protection according to the MSA prescriptions.</w:t>
      </w:r>
    </w:p>
    <w:p w:rsidR="00C70B3E" w:rsidRPr="00B705A5" w:rsidRDefault="00E932CC" w:rsidP="00343156">
      <w:pPr>
        <w:pStyle w:val="DPIBodytext"/>
        <w:numPr>
          <w:ilvl w:val="0"/>
          <w:numId w:val="16"/>
        </w:numPr>
        <w:rPr>
          <w:rFonts w:asciiTheme="minorHAnsi" w:hAnsiTheme="minorHAnsi"/>
          <w:color w:val="363534" w:themeColor="text1"/>
          <w:sz w:val="20"/>
        </w:rPr>
      </w:pPr>
      <w:r>
        <w:rPr>
          <w:rFonts w:asciiTheme="minorHAnsi" w:hAnsiTheme="minorHAnsi"/>
          <w:color w:val="363534" w:themeColor="text1"/>
          <w:sz w:val="20"/>
        </w:rPr>
        <w:t>Remove</w:t>
      </w:r>
      <w:r w:rsidR="00C70B3E" w:rsidRPr="005B14CC">
        <w:rPr>
          <w:rFonts w:asciiTheme="minorHAnsi" w:hAnsiTheme="minorHAnsi"/>
          <w:color w:val="363534" w:themeColor="text1"/>
          <w:sz w:val="20"/>
        </w:rPr>
        <w:t xml:space="preserve"> four scattered trees, one in the northern section and three in the south.</w:t>
      </w:r>
      <w:r w:rsidR="00C70B3E">
        <w:rPr>
          <w:rFonts w:asciiTheme="minorHAnsi" w:hAnsiTheme="minorHAnsi"/>
          <w:color w:val="363534" w:themeColor="text1"/>
          <w:sz w:val="20"/>
        </w:rPr>
        <w:t xml:space="preserve"> These</w:t>
      </w:r>
      <w:r>
        <w:rPr>
          <w:rFonts w:asciiTheme="minorHAnsi" w:hAnsiTheme="minorHAnsi"/>
          <w:color w:val="363534" w:themeColor="text1"/>
          <w:sz w:val="20"/>
        </w:rPr>
        <w:t xml:space="preserve"> trees</w:t>
      </w:r>
      <w:r w:rsidR="00C70B3E">
        <w:rPr>
          <w:rFonts w:asciiTheme="minorHAnsi" w:hAnsiTheme="minorHAnsi"/>
          <w:color w:val="363534" w:themeColor="text1"/>
          <w:sz w:val="20"/>
        </w:rPr>
        <w:t xml:space="preserve"> may be protected through the precinct structure planning process. </w:t>
      </w:r>
    </w:p>
    <w:p w:rsidR="00FB0F41" w:rsidRDefault="00FB0F41" w:rsidP="003B6C1F">
      <w:pPr>
        <w:pStyle w:val="Body"/>
        <w:rPr>
          <w:rFonts w:asciiTheme="minorHAnsi" w:hAnsiTheme="minorHAnsi" w:cs="Times New Roman"/>
          <w:color w:val="363534" w:themeColor="text1"/>
          <w:sz w:val="20"/>
          <w:szCs w:val="20"/>
        </w:rPr>
      </w:pPr>
    </w:p>
    <w:p w:rsidR="006E1C8D" w:rsidRPr="00C270BF" w:rsidRDefault="003B6C1F" w:rsidP="00C270BF">
      <w:pPr>
        <w:pStyle w:val="Body"/>
        <w:rPr>
          <w:rFonts w:asciiTheme="minorHAnsi" w:hAnsiTheme="minorHAnsi" w:cs="Times New Roman"/>
          <w:color w:val="363534" w:themeColor="text1"/>
          <w:sz w:val="20"/>
          <w:szCs w:val="20"/>
        </w:rPr>
      </w:pPr>
      <w:r w:rsidRPr="005B14CC">
        <w:rPr>
          <w:rFonts w:asciiTheme="minorHAnsi" w:hAnsiTheme="minorHAnsi" w:cs="Times New Roman"/>
          <w:color w:val="363534" w:themeColor="text1"/>
          <w:sz w:val="20"/>
          <w:szCs w:val="20"/>
        </w:rPr>
        <w:t xml:space="preserve">DELWP has also identified that </w:t>
      </w:r>
      <w:r w:rsidR="00E932CC">
        <w:rPr>
          <w:rFonts w:asciiTheme="minorHAnsi" w:hAnsiTheme="minorHAnsi" w:cs="Times New Roman"/>
          <w:color w:val="363534" w:themeColor="text1"/>
          <w:sz w:val="20"/>
          <w:szCs w:val="20"/>
        </w:rPr>
        <w:t xml:space="preserve">additional </w:t>
      </w:r>
      <w:r w:rsidRPr="005B14CC">
        <w:rPr>
          <w:rFonts w:asciiTheme="minorHAnsi" w:hAnsiTheme="minorHAnsi" w:cs="Times New Roman"/>
          <w:color w:val="363534" w:themeColor="text1"/>
          <w:sz w:val="20"/>
          <w:szCs w:val="20"/>
        </w:rPr>
        <w:t>boundary changes may be required to accommodate a</w:t>
      </w:r>
      <w:r w:rsidR="00E932CC">
        <w:rPr>
          <w:rFonts w:asciiTheme="minorHAnsi" w:hAnsiTheme="minorHAnsi" w:cs="Times New Roman"/>
          <w:color w:val="363534" w:themeColor="text1"/>
          <w:sz w:val="20"/>
          <w:szCs w:val="20"/>
        </w:rPr>
        <w:t xml:space="preserve"> future</w:t>
      </w:r>
      <w:r w:rsidRPr="005B14CC">
        <w:rPr>
          <w:rFonts w:asciiTheme="minorHAnsi" w:hAnsiTheme="minorHAnsi" w:cs="Times New Roman"/>
          <w:color w:val="363534" w:themeColor="text1"/>
          <w:sz w:val="20"/>
          <w:szCs w:val="20"/>
        </w:rPr>
        <w:t xml:space="preserve"> north-south road and a Public Acquisition Overlay (identified on the map attachment). Neither </w:t>
      </w:r>
      <w:r w:rsidR="009873C8">
        <w:rPr>
          <w:rFonts w:asciiTheme="minorHAnsi" w:hAnsiTheme="minorHAnsi" w:cs="Times New Roman"/>
          <w:color w:val="363534" w:themeColor="text1"/>
          <w:sz w:val="20"/>
          <w:szCs w:val="20"/>
        </w:rPr>
        <w:t>changes have</w:t>
      </w:r>
      <w:r w:rsidRPr="005B14CC">
        <w:rPr>
          <w:rFonts w:asciiTheme="minorHAnsi" w:hAnsiTheme="minorHAnsi" w:cs="Times New Roman"/>
          <w:color w:val="363534" w:themeColor="text1"/>
          <w:sz w:val="20"/>
          <w:szCs w:val="20"/>
        </w:rPr>
        <w:t xml:space="preserve"> been incorporated into this boundary change </w:t>
      </w:r>
      <w:r w:rsidR="005A0CA8">
        <w:rPr>
          <w:rFonts w:asciiTheme="minorHAnsi" w:hAnsiTheme="minorHAnsi" w:cs="Times New Roman"/>
          <w:color w:val="363534" w:themeColor="text1"/>
          <w:sz w:val="20"/>
          <w:szCs w:val="20"/>
        </w:rPr>
        <w:t>but are</w:t>
      </w:r>
      <w:r w:rsidRPr="005B14CC">
        <w:rPr>
          <w:rFonts w:asciiTheme="minorHAnsi" w:hAnsiTheme="minorHAnsi" w:cs="Times New Roman"/>
          <w:color w:val="363534" w:themeColor="text1"/>
          <w:sz w:val="20"/>
          <w:szCs w:val="20"/>
        </w:rPr>
        <w:t xml:space="preserve"> flagged as potentially requiring future </w:t>
      </w:r>
      <w:r w:rsidR="005A0CA8">
        <w:rPr>
          <w:rFonts w:asciiTheme="minorHAnsi" w:hAnsiTheme="minorHAnsi" w:cs="Times New Roman"/>
          <w:color w:val="363534" w:themeColor="text1"/>
          <w:sz w:val="20"/>
          <w:szCs w:val="20"/>
        </w:rPr>
        <w:t>excision</w:t>
      </w:r>
      <w:r w:rsidRPr="005B14CC">
        <w:rPr>
          <w:rFonts w:asciiTheme="minorHAnsi" w:hAnsiTheme="minorHAnsi" w:cs="Times New Roman"/>
          <w:color w:val="363534" w:themeColor="text1"/>
          <w:sz w:val="20"/>
          <w:szCs w:val="20"/>
        </w:rPr>
        <w:t xml:space="preserve"> once their need and location are finalised. </w:t>
      </w: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E54094" w:rsidRDefault="00E54094" w:rsidP="004C6213">
      <w:pPr>
        <w:pStyle w:val="SmallBodyText"/>
        <w:rPr>
          <w:rStyle w:val="HiddenText"/>
        </w:rPr>
        <w:sectPr w:rsidR="00E54094" w:rsidSect="006E1C8D">
          <w:type w:val="continuous"/>
          <w:pgSz w:w="11907" w:h="16840" w:code="9"/>
          <w:pgMar w:top="2211" w:right="851" w:bottom="794" w:left="851" w:header="284" w:footer="284" w:gutter="0"/>
          <w:cols w:num="2" w:space="284"/>
          <w:docGrid w:linePitch="360"/>
        </w:sect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E54094" w:rsidP="004C6213">
      <w:pPr>
        <w:pStyle w:val="SmallBodyText"/>
        <w:rPr>
          <w:rStyle w:val="HiddenText"/>
        </w:rPr>
      </w:pPr>
      <w:r>
        <w:rPr>
          <w:noProof/>
        </w:rPr>
        <w:drawing>
          <wp:anchor distT="0" distB="0" distL="114300" distR="114300" simplePos="0" relativeHeight="251655168" behindDoc="0" locked="0" layoutInCell="1" allowOverlap="1" wp14:anchorId="54310E9B" wp14:editId="790A395B">
            <wp:simplePos x="0" y="0"/>
            <wp:positionH relativeFrom="page">
              <wp:posOffset>-393727</wp:posOffset>
            </wp:positionH>
            <wp:positionV relativeFrom="page">
              <wp:posOffset>2619569</wp:posOffset>
            </wp:positionV>
            <wp:extent cx="8332449" cy="5892580"/>
            <wp:effectExtent l="635"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22_Proposed_Bndy_Change_Nov2016.v2.jpg"/>
                    <pic:cNvPicPr/>
                  </pic:nvPicPr>
                  <pic:blipFill>
                    <a:blip r:embed="rId14" cstate="print">
                      <a:extLst>
                        <a:ext uri="{28A0092B-C50C-407E-A947-70E740481C1C}">
                          <a14:useLocalDpi xmlns:a14="http://schemas.microsoft.com/office/drawing/2010/main" val="0"/>
                        </a:ext>
                      </a:extLst>
                    </a:blip>
                    <a:stretch>
                      <a:fillRect/>
                    </a:stretch>
                  </pic:blipFill>
                  <pic:spPr>
                    <a:xfrm rot="5400000">
                      <a:off x="0" y="0"/>
                      <a:ext cx="8332449" cy="5892580"/>
                    </a:xfrm>
                    <a:prstGeom prst="rect">
                      <a:avLst/>
                    </a:prstGeom>
                  </pic:spPr>
                </pic:pic>
              </a:graphicData>
            </a:graphic>
            <wp14:sizeRelH relativeFrom="page">
              <wp14:pctWidth>0</wp14:pctWidth>
            </wp14:sizeRelH>
            <wp14:sizeRelV relativeFrom="page">
              <wp14:pctHeight>0</wp14:pctHeight>
            </wp14:sizeRelV>
          </wp:anchor>
        </w:drawing>
      </w: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C270BF" w:rsidRDefault="00C270BF" w:rsidP="004C6213"/>
    <w:p w:rsidR="00C270BF" w:rsidRDefault="00C270BF" w:rsidP="004C6213"/>
    <w:p w:rsidR="00C270BF" w:rsidRDefault="00C270BF" w:rsidP="004C6213">
      <w:bookmarkStart w:id="2" w:name="_GoBack"/>
      <w:bookmarkEnd w:id="2"/>
    </w:p>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tbl>
      <w:tblPr>
        <w:tblpPr w:leftFromText="181" w:rightFromText="181" w:topFromText="113" w:vertAnchor="page" w:horzAnchor="margin" w:tblpY="1307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E54094" w:rsidTr="00E25B12">
        <w:trPr>
          <w:trHeight w:val="2608"/>
        </w:trPr>
        <w:tc>
          <w:tcPr>
            <w:tcW w:w="5216" w:type="dxa"/>
            <w:shd w:val="clear" w:color="auto" w:fill="auto"/>
          </w:tcPr>
          <w:p w:rsidR="00E54094" w:rsidRDefault="00E54094" w:rsidP="00E25B12">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F040AC">
              <w:rPr>
                <w:noProof/>
              </w:rPr>
              <w:t>2017</w:t>
            </w:r>
            <w:r>
              <w:fldChar w:fldCharType="end"/>
            </w:r>
          </w:p>
          <w:p w:rsidR="00E54094" w:rsidRDefault="00E54094" w:rsidP="00E25B12">
            <w:pPr>
              <w:pStyle w:val="SmallBodyText"/>
            </w:pPr>
            <w:r>
              <w:rPr>
                <w:noProof/>
              </w:rPr>
              <w:drawing>
                <wp:anchor distT="0" distB="0" distL="114300" distR="36195" simplePos="0" relativeHeight="251659776" behindDoc="0" locked="1" layoutInCell="1" allowOverlap="1" wp14:anchorId="3A717BA8" wp14:editId="2EA1BB7E">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5">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3" w:name="_ImprintPageOne"/>
            <w:bookmarkEnd w:id="3"/>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E54094" w:rsidRPr="008F559C" w:rsidRDefault="00E54094" w:rsidP="00E25B12">
            <w:pPr>
              <w:pStyle w:val="SmallHeading"/>
            </w:pPr>
            <w:r w:rsidRPr="00C255C2">
              <w:t>Disclaimer</w:t>
            </w:r>
          </w:p>
          <w:p w:rsidR="00E54094" w:rsidRDefault="00E54094" w:rsidP="00E25B12">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E54094" w:rsidRPr="00E97294" w:rsidRDefault="00E54094" w:rsidP="00E25B12">
            <w:pPr>
              <w:pStyle w:val="xAccessibilityHeading"/>
            </w:pPr>
            <w:bookmarkStart w:id="4" w:name="_Accessibility"/>
            <w:bookmarkEnd w:id="4"/>
            <w:r w:rsidRPr="00E97294">
              <w:t>Accessibility</w:t>
            </w:r>
          </w:p>
          <w:p w:rsidR="00E54094" w:rsidRDefault="00E54094" w:rsidP="00E25B12">
            <w:pPr>
              <w:pStyle w:val="xAccessibilityText"/>
            </w:pPr>
            <w:r>
              <w:t>If you would like to receive this publication in an alternative format, please telephone the DELWP Customer Service Centre on 136186, email </w:t>
            </w:r>
            <w:hyperlink r:id="rId16" w:history="1">
              <w:r w:rsidRPr="003C5C56">
                <w:t>customer.service@delwp.vic.gov.au</w:t>
              </w:r>
            </w:hyperlink>
            <w:r>
              <w:t xml:space="preserve">, or via the National Relay Service on 133 677 </w:t>
            </w:r>
            <w:hyperlink r:id="rId17" w:history="1">
              <w:r w:rsidRPr="00AE3298">
                <w:t>www.relayservice.com.au</w:t>
              </w:r>
            </w:hyperlink>
            <w:r>
              <w:t xml:space="preserve">. This document is also available on the internet at </w:t>
            </w:r>
            <w:hyperlink r:id="rId18" w:history="1">
              <w:r w:rsidRPr="00AE3298">
                <w:t>www.delwp.vic.gov.au</w:t>
              </w:r>
            </w:hyperlink>
            <w:r>
              <w:t xml:space="preserve">. </w:t>
            </w:r>
          </w:p>
          <w:p w:rsidR="00E54094" w:rsidRDefault="00E54094" w:rsidP="00E25B12">
            <w:pPr>
              <w:pStyle w:val="SmallBodyText"/>
            </w:pPr>
          </w:p>
        </w:tc>
      </w:tr>
    </w:tbl>
    <w:p w:rsidR="00E54094" w:rsidRDefault="00E54094" w:rsidP="004C6213"/>
    <w:p w:rsidR="00E54094" w:rsidRDefault="00E54094" w:rsidP="004C6213"/>
    <w:p w:rsidR="00E54094" w:rsidRDefault="00E54094" w:rsidP="004C6213"/>
    <w:p w:rsidR="00E54094" w:rsidRDefault="00E54094" w:rsidP="004C6213"/>
    <w:p w:rsidR="00E54094" w:rsidRDefault="00E54094" w:rsidP="004C6213">
      <w:pPr>
        <w:sectPr w:rsidR="00E54094" w:rsidSect="00E54094">
          <w:type w:val="continuous"/>
          <w:pgSz w:w="11907" w:h="16840" w:code="9"/>
          <w:pgMar w:top="2211" w:right="851" w:bottom="794" w:left="851" w:header="284" w:footer="284" w:gutter="0"/>
          <w:cols w:space="284"/>
          <w:docGrid w:linePitch="360"/>
        </w:sectPr>
      </w:pPr>
    </w:p>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E54094" w:rsidRDefault="00E54094" w:rsidP="004C6213"/>
    <w:p w:rsidR="00FB0F41" w:rsidRDefault="00FB0F41" w:rsidP="004C6213"/>
    <w:p w:rsidR="00001E86" w:rsidRPr="00806AB6" w:rsidRDefault="00001E86" w:rsidP="004C6213"/>
    <w:sectPr w:rsidR="00001E86" w:rsidRPr="00806AB6" w:rsidSect="006E1C8D">
      <w:type w:val="continuous"/>
      <w:pgSz w:w="11907" w:h="16840" w:code="9"/>
      <w:pgMar w:top="2211" w:right="851" w:bottom="794"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4CC" w:rsidRDefault="005B14CC">
      <w:r>
        <w:separator/>
      </w:r>
    </w:p>
    <w:p w:rsidR="005B14CC" w:rsidRDefault="005B14CC"/>
    <w:p w:rsidR="005B14CC" w:rsidRDefault="005B14CC"/>
  </w:endnote>
  <w:endnote w:type="continuationSeparator" w:id="0">
    <w:p w:rsidR="005B14CC" w:rsidRDefault="005B14CC">
      <w:r>
        <w:continuationSeparator/>
      </w:r>
    </w:p>
    <w:p w:rsidR="005B14CC" w:rsidRDefault="005B14CC"/>
    <w:p w:rsidR="005B14CC" w:rsidRDefault="005B1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B5221E" w:rsidRDefault="00A209C4" w:rsidP="00E97294">
    <w:pPr>
      <w:pStyle w:val="FooterEven"/>
    </w:pPr>
    <w:r w:rsidRPr="00D55628">
      <w:rPr>
        <w:noProof/>
      </w:rPr>
      <mc:AlternateContent>
        <mc:Choice Requires="wps">
          <w:drawing>
            <wp:anchor distT="0" distB="0" distL="114300" distR="114300" simplePos="0" relativeHeight="251651072" behindDoc="1" locked="1" layoutInCell="1" allowOverlap="1" wp14:anchorId="4DA6FF32" wp14:editId="1A98F1D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A6FF32" id="_x0000_t202" coordsize="21600,21600" o:spt="202" path="m,l,21600r21600,l21600,xe">
              <v:stroke joinstyle="miter"/>
              <v:path gradientshapeok="t" o:connecttype="rect"/>
            </v:shapetype>
            <v:shape id="Text Box 224" o:spid="_x0000_s1027"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213C82">
    <w:pPr>
      <w:pStyle w:val="Footer"/>
    </w:pPr>
    <w:r w:rsidRPr="00D55628">
      <w:rPr>
        <w:noProof/>
      </w:rPr>
      <mc:AlternateContent>
        <mc:Choice Requires="wps">
          <w:drawing>
            <wp:anchor distT="0" distB="0" distL="114300" distR="114300" simplePos="0" relativeHeight="251652096" behindDoc="1" locked="1" layoutInCell="1" allowOverlap="1" wp14:anchorId="788376CF" wp14:editId="6671E6FF">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376CF" id="_x0000_t202" coordsize="21600,21600" o:spt="202" path="m,l,21600r21600,l21600,xe">
              <v:stroke joinstyle="miter"/>
              <v:path gradientshapeok="t" o:connecttype="rect"/>
            </v:shapetype>
            <v:shape id="_x0000_s1028" type="#_x0000_t202" alt="Title: Background Watermark Image" style="position:absolute;margin-left:0;margin-top:0;width:595.3pt;height:141.45pt;z-index:-25166438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BF3066">
    <w:pPr>
      <w:pStyle w:val="Footer"/>
      <w:spacing w:before="1600"/>
    </w:pPr>
    <w:r>
      <w:rPr>
        <w:noProof/>
        <w:sz w:val="18"/>
      </w:rPr>
      <mc:AlternateContent>
        <mc:Choice Requires="wps">
          <w:drawing>
            <wp:anchor distT="0" distB="0" distL="114300" distR="114300" simplePos="0" relativeHeight="251664384" behindDoc="0" locked="1" layoutInCell="1" allowOverlap="1" wp14:anchorId="65FFC296" wp14:editId="1FD8D1DB">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FFC296" id="_x0000_t202" coordsize="21600,21600" o:spt="202" path="m,l,21600r21600,l21600,xe">
              <v:stroke joinstyle="miter"/>
              <v:path gradientshapeok="t" o:connecttype="rect"/>
            </v:shapetype>
            <v:shape id="WebAddress" o:spid="_x0000_s1029" type="#_x0000_t202" style="position:absolute;margin-left:0;margin-top:0;width:303pt;height:56.7pt;z-index:25166438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3360" behindDoc="1" locked="1" layoutInCell="1" allowOverlap="1" wp14:anchorId="5BF77E79" wp14:editId="40BBBF79">
          <wp:simplePos x="0" y="0"/>
          <wp:positionH relativeFrom="page">
            <wp:align>right</wp:align>
          </wp:positionH>
          <wp:positionV relativeFrom="page">
            <wp:align>bottom</wp:align>
          </wp:positionV>
          <wp:extent cx="2422800" cy="10836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4CC" w:rsidRPr="008F5280" w:rsidRDefault="005B14CC" w:rsidP="008F5280">
      <w:pPr>
        <w:pStyle w:val="FootnoteSeparator"/>
      </w:pPr>
    </w:p>
    <w:p w:rsidR="005B14CC" w:rsidRDefault="005B14CC"/>
  </w:footnote>
  <w:footnote w:type="continuationSeparator" w:id="0">
    <w:p w:rsidR="005B14CC" w:rsidRDefault="005B14CC" w:rsidP="008F5280">
      <w:pPr>
        <w:pStyle w:val="FootnoteSeparator"/>
      </w:pPr>
    </w:p>
    <w:p w:rsidR="005B14CC" w:rsidRDefault="005B14CC"/>
    <w:p w:rsidR="005B14CC" w:rsidRDefault="005B14CC"/>
  </w:footnote>
  <w:footnote w:type="continuationNotice" w:id="1">
    <w:p w:rsidR="005B14CC" w:rsidRDefault="005B14CC" w:rsidP="00D55628"/>
    <w:p w:rsidR="005B14CC" w:rsidRDefault="005B14CC"/>
    <w:p w:rsidR="005B14CC" w:rsidRDefault="005B1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975ED3" w:rsidRDefault="00741C91" w:rsidP="00920652">
          <w:pPr>
            <w:pStyle w:val="Header"/>
          </w:pPr>
          <w:fldSimple w:instr=" STYLEREF  Title  \* MERGEFORMAT ">
            <w:r w:rsidR="00F040AC">
              <w:rPr>
                <w:noProof/>
              </w:rPr>
              <w:t>Approved Boundary Change</w:t>
            </w:r>
          </w:fldSimple>
        </w:p>
      </w:tc>
    </w:tr>
  </w:tbl>
  <w:p w:rsidR="00A209C4" w:rsidRPr="00E97294" w:rsidRDefault="00ED632A" w:rsidP="00435833">
    <w:pPr>
      <w:pStyle w:val="Header"/>
    </w:pPr>
    <w:r w:rsidRPr="00806AB6">
      <w:rPr>
        <w:noProof/>
      </w:rPr>
      <mc:AlternateContent>
        <mc:Choice Requires="wps">
          <w:drawing>
            <wp:anchor distT="0" distB="0" distL="114300" distR="114300" simplePos="0" relativeHeight="251657216" behindDoc="1" locked="0" layoutInCell="1" allowOverlap="1" wp14:anchorId="4466858E" wp14:editId="2C1E5FB2">
              <wp:simplePos x="0" y="0"/>
              <wp:positionH relativeFrom="page">
                <wp:posOffset>285750</wp:posOffset>
              </wp:positionH>
              <wp:positionV relativeFrom="page">
                <wp:posOffset>285750</wp:posOffset>
              </wp:positionV>
              <wp:extent cx="863600" cy="81915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64F11" id="TriangleLeft" o:spid="_x0000_s1026" style="position:absolute;margin-left:22.5pt;margin-top:22.5pt;width:68pt;height:6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" path="m,l665,1419,1334,,,xe" fillcolor="#cddc29 [3202]" stroked="f">
              <v:path arrowok="t" o:connecttype="custom" o:connectlocs="0,0;430505,819150;8636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2449F19A" wp14:editId="43C674CA">
              <wp:simplePos x="0" y="0"/>
              <wp:positionH relativeFrom="page">
                <wp:posOffset>723900</wp:posOffset>
              </wp:positionH>
              <wp:positionV relativeFrom="page">
                <wp:posOffset>285750</wp:posOffset>
              </wp:positionV>
              <wp:extent cx="863600" cy="81915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B09D6F" id="TriangleRight" o:spid="_x0000_s1026" style="position:absolute;margin-left:57pt;margin-top:22.5pt;width:68pt;height:6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" path="m1339,1419l669,,,1419r1339,xe" fillcolor="#201547 [3206]" stroked="f">
              <v:path arrowok="t" o:connecttype="custom" o:connectlocs="863600,819150;431478,0;0,819150;863600,819150" o:connectangles="0,0,0,0"/>
              <w10:wrap anchorx="page" anchory="page"/>
            </v:shape>
          </w:pict>
        </mc:Fallback>
      </mc:AlternateContent>
    </w:r>
    <w:r w:rsidRPr="00806AB6">
      <w:rPr>
        <w:noProof/>
      </w:rPr>
      <mc:AlternateContent>
        <mc:Choice Requires="wps">
          <w:drawing>
            <wp:anchor distT="0" distB="0" distL="114300" distR="114300" simplePos="0" relativeHeight="251656192" behindDoc="1" locked="0" layoutInCell="1" allowOverlap="1" wp14:anchorId="2F7B4D0A" wp14:editId="28474270">
              <wp:simplePos x="0" y="0"/>
              <wp:positionH relativeFrom="page">
                <wp:posOffset>285750</wp:posOffset>
              </wp:positionH>
              <wp:positionV relativeFrom="page">
                <wp:posOffset>285750</wp:posOffset>
              </wp:positionV>
              <wp:extent cx="7019925" cy="81915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1915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F35D457" id="Rectangle" o:spid="_x0000_s1026" style="position:absolute;margin-left:22.5pt;margin-top:22.5pt;width:552.75pt;height:6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" fillcolor="#00b2a9 [3204]" stroked="f">
              <w10:wrap anchorx="page" anchory="page"/>
            </v:rect>
          </w:pict>
        </mc:Fallback>
      </mc:AlternateContent>
    </w:r>
  </w:p>
  <w:p w:rsidR="00A209C4" w:rsidRDefault="00A20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3B6C1F" w:rsidRPr="00975ED3" w:rsidTr="007A5350">
      <w:trPr>
        <w:trHeight w:hRule="exact" w:val="1418"/>
      </w:trPr>
      <w:tc>
        <w:tcPr>
          <w:tcW w:w="7761" w:type="dxa"/>
          <w:vAlign w:val="center"/>
        </w:tcPr>
        <w:p w:rsidR="003B6C1F" w:rsidRPr="00975ED3" w:rsidRDefault="00741C91" w:rsidP="007A5350">
          <w:pPr>
            <w:pStyle w:val="Header"/>
          </w:pPr>
          <w:fldSimple w:instr=" STYLEREF  Title  \* MERGEFORMAT ">
            <w:r w:rsidR="00F040AC">
              <w:rPr>
                <w:noProof/>
              </w:rPr>
              <w:t>Approved Boundary Change</w:t>
            </w:r>
          </w:fldSimple>
        </w:p>
      </w:tc>
    </w:tr>
  </w:tbl>
  <w:p w:rsidR="003B6C1F" w:rsidRPr="00E97294" w:rsidRDefault="003B6C1F" w:rsidP="003B6C1F">
    <w:pPr>
      <w:pStyle w:val="Header"/>
    </w:pPr>
    <w:r w:rsidRPr="00806AB6">
      <w:rPr>
        <w:noProof/>
      </w:rPr>
      <mc:AlternateContent>
        <mc:Choice Requires="wps">
          <w:drawing>
            <wp:anchor distT="0" distB="0" distL="114300" distR="114300" simplePos="0" relativeHeight="251662336" behindDoc="1" locked="0" layoutInCell="1" allowOverlap="1" wp14:anchorId="6F50C501" wp14:editId="08A2BACB">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69D0C"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1312" behindDoc="1" locked="0" layoutInCell="1" allowOverlap="1" wp14:anchorId="65E4A1C9" wp14:editId="0F1F8406">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3F5517" id="TriangleLeft" o:spid="_x0000_s1026" style="position:absolute;margin-left:22.7pt;margin-top:22.7pt;width:68.0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47189227" wp14:editId="14ABAFF2">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5DD7BAA" id="Rectangle" o:spid="_x0000_s1026" style="position:absolute;margin-left:22.7pt;margin-top:22.7pt;width:552.7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rsidR="003B6C1F" w:rsidRDefault="003B6C1F" w:rsidP="003B6C1F">
    <w:pPr>
      <w:pStyle w:val="Header"/>
    </w:pPr>
  </w:p>
  <w:p w:rsidR="003B6C1F" w:rsidRDefault="003B6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E97294" w:rsidRDefault="00A209C4" w:rsidP="00E97294">
    <w:pPr>
      <w:pStyle w:val="Header"/>
    </w:pPr>
    <w:r w:rsidRPr="00806AB6">
      <w:rPr>
        <w:noProof/>
      </w:rPr>
      <mc:AlternateContent>
        <mc:Choice Requires="wps">
          <w:drawing>
            <wp:anchor distT="0" distB="0" distL="114300" distR="114300" simplePos="0" relativeHeight="251655168" behindDoc="1" locked="0" layoutInCell="1" allowOverlap="1" wp14:anchorId="3AB7B1F5" wp14:editId="3432DE5E">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563018" id="TriangleRight" o:spid="_x0000_s1026" style="position:absolute;margin-left:56.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1E89983D" wp14:editId="1FA218B4">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5EDE04"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289A823D" wp14:editId="4A8337A0">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0E488D" id="TriangleLeft" o:spid="_x0000_s1026" style="position:absolute;margin-left:22.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26F9CA52" wp14:editId="57D3736B">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246947B" id="Rectangle" o:spid="_x0000_s1026" style="position:absolute;margin-left:22.7pt;margin-top:22.7pt;width:552.7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0076"/>
    <w:multiLevelType w:val="hybridMultilevel"/>
    <w:tmpl w:val="B6CE9F34"/>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C94B00"/>
    <w:multiLevelType w:val="hybridMultilevel"/>
    <w:tmpl w:val="2CFE7F8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4"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5"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6"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7" w15:restartNumberingAfterBreak="0">
    <w:nsid w:val="28347F74"/>
    <w:multiLevelType w:val="hybridMultilevel"/>
    <w:tmpl w:val="BA026A5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F37EB7"/>
    <w:multiLevelType w:val="hybridMultilevel"/>
    <w:tmpl w:val="061A6720"/>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D545EC4"/>
    <w:multiLevelType w:val="multilevel"/>
    <w:tmpl w:val="7EDE8D6E"/>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5"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6"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7" w15:restartNumberingAfterBreak="0">
    <w:nsid w:val="594B6469"/>
    <w:multiLevelType w:val="hybridMultilevel"/>
    <w:tmpl w:val="C748A1F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19"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0"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2"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1"/>
  </w:num>
  <w:num w:numId="2">
    <w:abstractNumId w:val="20"/>
  </w:num>
  <w:num w:numId="3">
    <w:abstractNumId w:val="18"/>
  </w:num>
  <w:num w:numId="4">
    <w:abstractNumId w:val="22"/>
  </w:num>
  <w:num w:numId="5">
    <w:abstractNumId w:val="8"/>
  </w:num>
  <w:num w:numId="6">
    <w:abstractNumId w:val="4"/>
  </w:num>
  <w:num w:numId="7">
    <w:abstractNumId w:val="3"/>
  </w:num>
  <w:num w:numId="8">
    <w:abstractNumId w:val="2"/>
  </w:num>
  <w:num w:numId="9">
    <w:abstractNumId w:val="21"/>
  </w:num>
  <w:num w:numId="10">
    <w:abstractNumId w:val="5"/>
  </w:num>
  <w:num w:numId="11">
    <w:abstractNumId w:val="9"/>
  </w:num>
  <w:num w:numId="12">
    <w:abstractNumId w:val="6"/>
  </w:num>
  <w:num w:numId="13">
    <w:abstractNumId w:val="12"/>
  </w:num>
  <w:num w:numId="14">
    <w:abstractNumId w:val="14"/>
  </w:num>
  <w:num w:numId="15">
    <w:abstractNumId w:val="17"/>
  </w:num>
  <w:num w:numId="16">
    <w:abstractNumId w:val="1"/>
  </w:num>
  <w:num w:numId="17">
    <w:abstractNumId w:val="0"/>
  </w:num>
  <w:num w:numId="18">
    <w:abstractNumId w:val="13"/>
  </w:num>
  <w:num w:numId="1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0" w:nlCheck="1" w:checkStyle="1"/>
  <w:activeWritingStyle w:appName="MSWord" w:lang="en-AU"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3686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5B14CC"/>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689"/>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89F"/>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1F9"/>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0A3"/>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634"/>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92C"/>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314"/>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3F6"/>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1BFD"/>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A45"/>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136"/>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09E"/>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444"/>
    <w:rsid w:val="003428F3"/>
    <w:rsid w:val="00342C49"/>
    <w:rsid w:val="00342D06"/>
    <w:rsid w:val="0034315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4FD"/>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C1F"/>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C94"/>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B4"/>
    <w:rsid w:val="00420DCE"/>
    <w:rsid w:val="00420E5E"/>
    <w:rsid w:val="004212F0"/>
    <w:rsid w:val="00421799"/>
    <w:rsid w:val="0042191F"/>
    <w:rsid w:val="00421F78"/>
    <w:rsid w:val="00422267"/>
    <w:rsid w:val="0042227F"/>
    <w:rsid w:val="00422C1D"/>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E37"/>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8C6"/>
    <w:rsid w:val="00513EDA"/>
    <w:rsid w:val="00513F6B"/>
    <w:rsid w:val="005142A8"/>
    <w:rsid w:val="00514425"/>
    <w:rsid w:val="00514E2D"/>
    <w:rsid w:val="00514ECF"/>
    <w:rsid w:val="00515B23"/>
    <w:rsid w:val="00515C39"/>
    <w:rsid w:val="00516381"/>
    <w:rsid w:val="00516487"/>
    <w:rsid w:val="00516C58"/>
    <w:rsid w:val="00516F2B"/>
    <w:rsid w:val="005173C0"/>
    <w:rsid w:val="00517471"/>
    <w:rsid w:val="00520415"/>
    <w:rsid w:val="005204AE"/>
    <w:rsid w:val="00520A59"/>
    <w:rsid w:val="00521232"/>
    <w:rsid w:val="00521244"/>
    <w:rsid w:val="005212C4"/>
    <w:rsid w:val="005212DC"/>
    <w:rsid w:val="0052196C"/>
    <w:rsid w:val="005219CA"/>
    <w:rsid w:val="00521BFD"/>
    <w:rsid w:val="00521DB5"/>
    <w:rsid w:val="0052208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27D"/>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0CA8"/>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4CC"/>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0F5"/>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7B"/>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BDE"/>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31"/>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28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C91"/>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648"/>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3EB5"/>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2D39"/>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31A8"/>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2941"/>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3C8"/>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9D"/>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6E"/>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643"/>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9E4"/>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5A5"/>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6E"/>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3CB"/>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345"/>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BF"/>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C76"/>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B3E"/>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5937"/>
    <w:rsid w:val="00D16623"/>
    <w:rsid w:val="00D16A40"/>
    <w:rsid w:val="00D16DEC"/>
    <w:rsid w:val="00D16E03"/>
    <w:rsid w:val="00D16F8A"/>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AC"/>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623B"/>
    <w:rsid w:val="00D972DF"/>
    <w:rsid w:val="00D9746A"/>
    <w:rsid w:val="00D97B01"/>
    <w:rsid w:val="00D97C41"/>
    <w:rsid w:val="00DA0680"/>
    <w:rsid w:val="00DA09FE"/>
    <w:rsid w:val="00DA0D82"/>
    <w:rsid w:val="00DA1542"/>
    <w:rsid w:val="00DA16D4"/>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094"/>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38F"/>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3CF"/>
    <w:rsid w:val="00E63761"/>
    <w:rsid w:val="00E63879"/>
    <w:rsid w:val="00E63D96"/>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2CC"/>
    <w:rsid w:val="00E9381A"/>
    <w:rsid w:val="00E93D98"/>
    <w:rsid w:val="00E9404C"/>
    <w:rsid w:val="00E95021"/>
    <w:rsid w:val="00E95025"/>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32A"/>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0AC"/>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930"/>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41"/>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08A"/>
    <w:rsid w:val="00FC6457"/>
    <w:rsid w:val="00FC66C1"/>
    <w:rsid w:val="00FC6703"/>
    <w:rsid w:val="00FC6BA8"/>
    <w:rsid w:val="00FC7248"/>
    <w:rsid w:val="00FD0F80"/>
    <w:rsid w:val="00FD1149"/>
    <w:rsid w:val="00FD19A1"/>
    <w:rsid w:val="00FD2043"/>
    <w:rsid w:val="00FD20F4"/>
    <w:rsid w:val="00FD23D8"/>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style="mso-position-horizontal-relative:page;mso-position-vertical-relative:page" stroke="f">
      <v:stroke on="f"/>
      <o:colormru v:ext="edit" colors="white"/>
    </o:shapedefaults>
    <o:shapelayout v:ext="edit">
      <o:idmap v:ext="edit" data="1"/>
    </o:shapelayout>
  </w:shapeDefaults>
  <w:decimalSymbol w:val="."/>
  <w:listSeparator w:val=","/>
  <w14:docId w14:val="6E82CC41"/>
  <w15:docId w15:val="{4861829D-1F50-4E38-B003-96B43A97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328E9"/>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link w:val="BalloonTextChar"/>
    <w:uiPriority w:val="99"/>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qFormat/>
    <w:rsid w:val="005B14CC"/>
    <w:pPr>
      <w:spacing w:after="113"/>
    </w:pPr>
    <w:rPr>
      <w:rFonts w:ascii="Calibri" w:hAnsi="Calibri"/>
      <w:color w:val="auto"/>
      <w:sz w:val="22"/>
      <w:szCs w:val="24"/>
      <w:lang w:eastAsia="en-US"/>
    </w:rPr>
  </w:style>
  <w:style w:type="paragraph" w:customStyle="1" w:styleId="DPIBodytext">
    <w:name w:val="DPI Body text"/>
    <w:basedOn w:val="Normal"/>
    <w:qFormat/>
    <w:rsid w:val="005B14CC"/>
    <w:pPr>
      <w:spacing w:before="120" w:line="260" w:lineRule="exact"/>
    </w:pPr>
    <w:rPr>
      <w:rFonts w:ascii="Times New Roman" w:hAnsi="Times New Roman" w:cs="Times New Roman"/>
      <w:color w:val="auto"/>
      <w:sz w:val="23"/>
      <w:lang w:eastAsia="en-US"/>
    </w:rPr>
  </w:style>
  <w:style w:type="character" w:customStyle="1" w:styleId="ReplyLetChar">
    <w:name w:val="ReplyLet Char"/>
    <w:link w:val="ReplyLet"/>
    <w:locked/>
    <w:rsid w:val="005B14CC"/>
    <w:rPr>
      <w:sz w:val="23"/>
      <w:szCs w:val="24"/>
    </w:rPr>
  </w:style>
  <w:style w:type="paragraph" w:customStyle="1" w:styleId="ReplyLet">
    <w:name w:val="ReplyLet"/>
    <w:basedOn w:val="Normal"/>
    <w:link w:val="ReplyLetChar"/>
    <w:qFormat/>
    <w:rsid w:val="005B14CC"/>
    <w:pPr>
      <w:spacing w:line="240" w:lineRule="auto"/>
      <w:jc w:val="both"/>
    </w:pPr>
    <w:rPr>
      <w:sz w:val="23"/>
      <w:szCs w:val="24"/>
    </w:rPr>
  </w:style>
  <w:style w:type="paragraph" w:customStyle="1" w:styleId="Default">
    <w:name w:val="Default"/>
    <w:rsid w:val="005B14CC"/>
    <w:pPr>
      <w:autoSpaceDE w:val="0"/>
      <w:autoSpaceDN w:val="0"/>
      <w:adjustRightInd w:val="0"/>
      <w:spacing w:line="240" w:lineRule="auto"/>
    </w:pPr>
    <w:rPr>
      <w:rFonts w:ascii="Calibri" w:hAnsi="Calibri" w:cs="Calibri"/>
      <w:color w:val="000000"/>
      <w:sz w:val="24"/>
      <w:szCs w:val="24"/>
    </w:rPr>
  </w:style>
  <w:style w:type="character" w:customStyle="1" w:styleId="BalloonTextChar">
    <w:name w:val="Balloon Text Char"/>
    <w:basedOn w:val="DefaultParagraphFont"/>
    <w:link w:val="BalloonText"/>
    <w:uiPriority w:val="99"/>
    <w:semiHidden/>
    <w:rsid w:val="005B14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delwp.vic.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elayservice.com.au" TargetMode="External"/><Relationship Id="rId2" Type="http://schemas.openxmlformats.org/officeDocument/2006/relationships/numbering" Target="numbering.xml"/><Relationship Id="rId16" Type="http://schemas.openxmlformats.org/officeDocument/2006/relationships/hyperlink" Target="mailto:customer.service@delwp.vic.gov.a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1y\AppData\Roaming\Microsoft\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68D6B-672B-49CA-AECB-D0753814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27</TotalTime>
  <Pages>4</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Victorian Government</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Jessica Millett-Riley</dc:creator>
  <cp:lastModifiedBy>Renae L Measom (DELWP)</cp:lastModifiedBy>
  <cp:revision>6</cp:revision>
  <cp:lastPrinted>2017-07-18T01:00:00Z</cp:lastPrinted>
  <dcterms:created xsi:type="dcterms:W3CDTF">2017-07-17T05:48:00Z</dcterms:created>
  <dcterms:modified xsi:type="dcterms:W3CDTF">2017-07-18T01:00:00Z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