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D11570" w:rsidP="003F46E9">
            <w:pPr>
              <w:pStyle w:val="Title"/>
            </w:pPr>
            <w:r>
              <w:t>Approved</w:t>
            </w:r>
            <w:r w:rsidR="00DA408F">
              <w:t xml:space="preserve"> change to the boundary of Conservation Area 11 under the Biodiversity Conservation Strategy</w:t>
            </w:r>
          </w:p>
        </w:tc>
      </w:tr>
      <w:tr w:rsidR="00975ED3" w:rsidTr="003F46E9">
        <w:trPr>
          <w:trHeight w:val="1247"/>
        </w:trPr>
        <w:tc>
          <w:tcPr>
            <w:tcW w:w="7761" w:type="dxa"/>
            <w:vAlign w:val="center"/>
          </w:tcPr>
          <w:p w:rsidR="005B14CC" w:rsidRDefault="00382AC4" w:rsidP="005B14CC">
            <w:pPr>
              <w:pStyle w:val="Subtitle"/>
            </w:pPr>
            <w:r>
              <w:t>Biodiversity</w:t>
            </w:r>
            <w:r w:rsidR="005B14CC">
              <w:t xml:space="preserve"> Conservation Strategy </w:t>
            </w:r>
          </w:p>
          <w:p w:rsidR="00975ED3" w:rsidRDefault="00E23302" w:rsidP="00B63506">
            <w:pPr>
              <w:pStyle w:val="Subtitle"/>
            </w:pPr>
            <w:r>
              <w:rPr>
                <w:noProof/>
              </w:rPr>
              <w:t>Conservation Area 11</w:t>
            </w:r>
            <w:r w:rsidR="00DA408F">
              <w:rPr>
                <w:noProof/>
              </w:rPr>
              <w:t xml:space="preserve"> </w:t>
            </w:r>
            <w:r w:rsidR="00DC72D0">
              <w:rPr>
                <w:noProof/>
              </w:rPr>
              <w:t>(</w:t>
            </w:r>
            <w:r>
              <w:rPr>
                <w:noProof/>
              </w:rPr>
              <w:t>Woods Road, Truganina</w:t>
            </w:r>
            <w:r w:rsidR="00DC72D0">
              <w:rPr>
                <w:noProof/>
              </w:rPr>
              <w:t>)</w:t>
            </w:r>
            <w:r w:rsidR="00946860">
              <w:rPr>
                <w:noProof/>
              </w:rPr>
              <w:t xml:space="preserve"> </w:t>
            </w:r>
            <w:r w:rsidR="00B63506">
              <w:t xml:space="preserve"> </w:t>
            </w:r>
          </w:p>
        </w:tc>
      </w:tr>
    </w:tbl>
    <w:tbl>
      <w:tblPr>
        <w:tblStyle w:val="TableGrid"/>
        <w:tblW w:w="10348" w:type="dxa"/>
        <w:tblLook w:val="00A0" w:firstRow="1" w:lastRow="0" w:firstColumn="1" w:lastColumn="0" w:noHBand="0" w:noVBand="0"/>
      </w:tblPr>
      <w:tblGrid>
        <w:gridCol w:w="10348"/>
      </w:tblGrid>
      <w:tr w:rsidR="004E4B6A" w:rsidRPr="00050253" w:rsidTr="004E4B6A">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10348" w:type="dxa"/>
          </w:tcPr>
          <w:p w:rsidR="004E4B6A" w:rsidRPr="00050253" w:rsidRDefault="004E4B6A" w:rsidP="004E4B6A">
            <w:pPr>
              <w:pStyle w:val="Heading2"/>
              <w:spacing w:before="120" w:after="120" w:line="240" w:lineRule="auto"/>
              <w:outlineLvl w:val="1"/>
            </w:pPr>
            <w:r>
              <w:t>Key points:</w:t>
            </w:r>
          </w:p>
        </w:tc>
      </w:tr>
      <w:tr w:rsidR="004E4B6A" w:rsidRPr="00050253" w:rsidTr="00CE1A8E">
        <w:tc>
          <w:tcPr>
            <w:tcW w:w="10348" w:type="dxa"/>
          </w:tcPr>
          <w:p w:rsidR="004E4B6A" w:rsidRDefault="004E4B6A" w:rsidP="004E4B6A">
            <w:pPr>
              <w:pStyle w:val="ListParagraph"/>
              <w:numPr>
                <w:ilvl w:val="0"/>
                <w:numId w:val="22"/>
              </w:numPr>
              <w:spacing w:line="240" w:lineRule="auto"/>
              <w:rPr>
                <w:color w:val="auto"/>
                <w:szCs w:val="18"/>
              </w:rPr>
            </w:pPr>
            <w:r w:rsidRPr="00BB6318">
              <w:rPr>
                <w:color w:val="auto"/>
                <w:szCs w:val="18"/>
              </w:rPr>
              <w:t xml:space="preserve">The Biodiversity Conservation Strategy (BCS) outlines the location </w:t>
            </w:r>
            <w:r>
              <w:rPr>
                <w:color w:val="auto"/>
                <w:szCs w:val="18"/>
              </w:rPr>
              <w:t>for</w:t>
            </w:r>
            <w:r w:rsidRPr="00BB6318">
              <w:rPr>
                <w:color w:val="auto"/>
                <w:szCs w:val="18"/>
              </w:rPr>
              <w:t xml:space="preserve"> </w:t>
            </w:r>
            <w:r>
              <w:rPr>
                <w:color w:val="auto"/>
                <w:szCs w:val="18"/>
              </w:rPr>
              <w:t>Conservation Area 11 (Woods Road, Truganina)</w:t>
            </w:r>
            <w:r w:rsidR="002F23CD">
              <w:rPr>
                <w:color w:val="auto"/>
                <w:szCs w:val="18"/>
              </w:rPr>
              <w:t>.</w:t>
            </w:r>
          </w:p>
          <w:p w:rsidR="004E4B6A" w:rsidRDefault="004E4B6A" w:rsidP="004E4B6A">
            <w:pPr>
              <w:pStyle w:val="ListParagraph"/>
              <w:spacing w:line="240" w:lineRule="auto"/>
              <w:ind w:left="680"/>
              <w:rPr>
                <w:color w:val="auto"/>
                <w:szCs w:val="18"/>
              </w:rPr>
            </w:pPr>
            <w:r>
              <w:rPr>
                <w:color w:val="auto"/>
                <w:szCs w:val="18"/>
              </w:rPr>
              <w:t xml:space="preserve"> </w:t>
            </w:r>
          </w:p>
          <w:p w:rsidR="004E4B6A" w:rsidRDefault="004E4B6A" w:rsidP="004E4B6A">
            <w:pPr>
              <w:pStyle w:val="ListParagraph"/>
              <w:numPr>
                <w:ilvl w:val="0"/>
                <w:numId w:val="22"/>
              </w:numPr>
              <w:spacing w:line="240" w:lineRule="auto"/>
              <w:rPr>
                <w:color w:val="auto"/>
                <w:szCs w:val="18"/>
              </w:rPr>
            </w:pPr>
            <w:r>
              <w:rPr>
                <w:color w:val="auto"/>
                <w:szCs w:val="18"/>
              </w:rPr>
              <w:t>Conservation Area 11 is classed as ‘nature conservation’ and contains the nationally threatened ecological community Natural Temperate Grassland of the Victorian Volcanic Plain (NTGVVP) as well as the nationally threatened species Golden Sun Moth and Spiny Rice-flower and suitable habitat for Striped Legless Lizard (population not confirmed)</w:t>
            </w:r>
            <w:r w:rsidR="002F23CD">
              <w:rPr>
                <w:color w:val="auto"/>
                <w:szCs w:val="18"/>
              </w:rPr>
              <w:t>.</w:t>
            </w:r>
          </w:p>
          <w:p w:rsidR="0088049B" w:rsidRPr="0088049B" w:rsidRDefault="0088049B" w:rsidP="0088049B">
            <w:pPr>
              <w:pStyle w:val="ListParagraph"/>
              <w:rPr>
                <w:color w:val="auto"/>
                <w:szCs w:val="18"/>
              </w:rPr>
            </w:pPr>
          </w:p>
          <w:p w:rsidR="0088049B" w:rsidRDefault="0088049B" w:rsidP="0088049B">
            <w:pPr>
              <w:pStyle w:val="ListParagraph"/>
              <w:numPr>
                <w:ilvl w:val="0"/>
                <w:numId w:val="22"/>
              </w:numPr>
              <w:spacing w:line="240" w:lineRule="auto"/>
              <w:rPr>
                <w:color w:val="auto"/>
                <w:szCs w:val="18"/>
              </w:rPr>
            </w:pPr>
            <w:r>
              <w:rPr>
                <w:color w:val="auto"/>
                <w:szCs w:val="18"/>
              </w:rPr>
              <w:t>DELWP propose</w:t>
            </w:r>
            <w:r w:rsidR="00D11570">
              <w:rPr>
                <w:color w:val="auto"/>
                <w:szCs w:val="18"/>
              </w:rPr>
              <w:t>d</w:t>
            </w:r>
            <w:r>
              <w:rPr>
                <w:color w:val="auto"/>
                <w:szCs w:val="18"/>
              </w:rPr>
              <w:t xml:space="preserve"> to adjust the boundary of Conservation Area 11 to remove the area required by Melbourne Water    for the Dohertys Drain Constructed Waterway (</w:t>
            </w:r>
            <w:r w:rsidRPr="002E1324">
              <w:rPr>
                <w:b/>
                <w:color w:val="auto"/>
                <w:szCs w:val="18"/>
              </w:rPr>
              <w:t>Attachment 1</w:t>
            </w:r>
            <w:r>
              <w:rPr>
                <w:color w:val="auto"/>
                <w:szCs w:val="18"/>
              </w:rPr>
              <w:t xml:space="preserve">). </w:t>
            </w:r>
          </w:p>
          <w:p w:rsidR="0088049B" w:rsidRPr="0088049B" w:rsidRDefault="0088049B" w:rsidP="0088049B">
            <w:pPr>
              <w:pStyle w:val="ListParagraph"/>
              <w:rPr>
                <w:color w:val="auto"/>
                <w:szCs w:val="18"/>
              </w:rPr>
            </w:pPr>
          </w:p>
          <w:p w:rsidR="0088049B" w:rsidRDefault="0088049B" w:rsidP="0088049B">
            <w:pPr>
              <w:pStyle w:val="ListParagraph"/>
              <w:numPr>
                <w:ilvl w:val="0"/>
                <w:numId w:val="22"/>
              </w:numPr>
              <w:spacing w:line="240" w:lineRule="auto"/>
              <w:rPr>
                <w:color w:val="auto"/>
                <w:szCs w:val="18"/>
              </w:rPr>
            </w:pPr>
            <w:r>
              <w:rPr>
                <w:color w:val="auto"/>
                <w:szCs w:val="18"/>
              </w:rPr>
              <w:t xml:space="preserve">The area proposed for excision from </w:t>
            </w:r>
            <w:r w:rsidR="0017018F">
              <w:rPr>
                <w:color w:val="auto"/>
                <w:szCs w:val="18"/>
              </w:rPr>
              <w:t>Conservation</w:t>
            </w:r>
            <w:r>
              <w:rPr>
                <w:color w:val="auto"/>
                <w:szCs w:val="18"/>
              </w:rPr>
              <w:t xml:space="preserve"> Area 11 totals 0.75 hectares of land. Th</w:t>
            </w:r>
            <w:r w:rsidR="00A06512">
              <w:rPr>
                <w:color w:val="auto"/>
                <w:szCs w:val="18"/>
              </w:rPr>
              <w:t>is</w:t>
            </w:r>
            <w:r>
              <w:rPr>
                <w:color w:val="auto"/>
                <w:szCs w:val="18"/>
              </w:rPr>
              <w:t xml:space="preserve"> area does not contain any native vegetation and comprises 0.75 hectares of non-native (degraded treeless) vegetation. These values are based on site-surveyed information.</w:t>
            </w:r>
          </w:p>
          <w:p w:rsidR="0088049B" w:rsidRPr="002E1324" w:rsidRDefault="0088049B" w:rsidP="0088049B">
            <w:pPr>
              <w:pStyle w:val="ListParagraph"/>
              <w:rPr>
                <w:color w:val="auto"/>
                <w:szCs w:val="18"/>
              </w:rPr>
            </w:pPr>
          </w:p>
          <w:p w:rsidR="0088049B" w:rsidRDefault="0088049B" w:rsidP="0088049B">
            <w:pPr>
              <w:pStyle w:val="ListParagraph"/>
              <w:numPr>
                <w:ilvl w:val="0"/>
                <w:numId w:val="22"/>
              </w:numPr>
              <w:spacing w:line="240" w:lineRule="auto"/>
              <w:rPr>
                <w:color w:val="auto"/>
                <w:szCs w:val="18"/>
              </w:rPr>
            </w:pPr>
            <w:r>
              <w:rPr>
                <w:color w:val="auto"/>
                <w:szCs w:val="18"/>
              </w:rPr>
              <w:t xml:space="preserve">The </w:t>
            </w:r>
            <w:r w:rsidR="00D11570">
              <w:rPr>
                <w:color w:val="auto"/>
                <w:szCs w:val="18"/>
              </w:rPr>
              <w:t>approved</w:t>
            </w:r>
            <w:r>
              <w:rPr>
                <w:color w:val="auto"/>
                <w:szCs w:val="18"/>
              </w:rPr>
              <w:t xml:space="preserve"> boundary change does not impact native vegetation or result in a net loss of </w:t>
            </w:r>
            <w:r w:rsidR="00A32F78">
              <w:rPr>
                <w:color w:val="auto"/>
                <w:szCs w:val="18"/>
              </w:rPr>
              <w:t xml:space="preserve">ecological communities or habitat </w:t>
            </w:r>
            <w:r>
              <w:rPr>
                <w:color w:val="auto"/>
                <w:szCs w:val="18"/>
              </w:rPr>
              <w:t>for or species listed under the EPBC Act.</w:t>
            </w:r>
          </w:p>
          <w:p w:rsidR="0088049B" w:rsidRPr="002F23CD" w:rsidRDefault="0088049B" w:rsidP="0088049B">
            <w:pPr>
              <w:pStyle w:val="ListParagraph"/>
              <w:rPr>
                <w:color w:val="auto"/>
                <w:szCs w:val="18"/>
              </w:rPr>
            </w:pPr>
          </w:p>
          <w:p w:rsidR="0088049B" w:rsidRDefault="0088049B" w:rsidP="0088049B">
            <w:pPr>
              <w:pStyle w:val="ListParagraph"/>
              <w:numPr>
                <w:ilvl w:val="0"/>
                <w:numId w:val="22"/>
              </w:numPr>
              <w:spacing w:before="0" w:after="0" w:line="240" w:lineRule="auto"/>
              <w:rPr>
                <w:color w:val="auto"/>
                <w:szCs w:val="18"/>
              </w:rPr>
            </w:pPr>
            <w:r w:rsidRPr="00BB6318">
              <w:rPr>
                <w:color w:val="auto"/>
                <w:szCs w:val="18"/>
              </w:rPr>
              <w:t>Habitat compensation fees appl</w:t>
            </w:r>
            <w:r w:rsidR="00D11570">
              <w:rPr>
                <w:color w:val="auto"/>
                <w:szCs w:val="18"/>
              </w:rPr>
              <w:t>ies</w:t>
            </w:r>
            <w:r w:rsidRPr="00BB6318">
              <w:rPr>
                <w:color w:val="auto"/>
                <w:szCs w:val="18"/>
              </w:rPr>
              <w:t xml:space="preserve"> to </w:t>
            </w:r>
            <w:r w:rsidR="00D11570">
              <w:rPr>
                <w:color w:val="auto"/>
                <w:szCs w:val="18"/>
              </w:rPr>
              <w:t xml:space="preserve">the </w:t>
            </w:r>
            <w:r w:rsidRPr="00BB6318">
              <w:rPr>
                <w:color w:val="auto"/>
                <w:szCs w:val="18"/>
              </w:rPr>
              <w:t xml:space="preserve">land </w:t>
            </w:r>
            <w:r w:rsidR="00D11570">
              <w:rPr>
                <w:color w:val="auto"/>
                <w:szCs w:val="18"/>
              </w:rPr>
              <w:t>that has been removed</w:t>
            </w:r>
            <w:r w:rsidRPr="00BB6318">
              <w:rPr>
                <w:color w:val="auto"/>
                <w:szCs w:val="18"/>
              </w:rPr>
              <w:t xml:space="preserve"> from the conservation area.</w:t>
            </w:r>
          </w:p>
          <w:p w:rsidR="0088049B" w:rsidRPr="00A40B81" w:rsidRDefault="0088049B" w:rsidP="0088049B">
            <w:pPr>
              <w:spacing w:line="240" w:lineRule="auto"/>
              <w:ind w:left="0"/>
              <w:rPr>
                <w:color w:val="auto"/>
                <w:szCs w:val="18"/>
              </w:rPr>
            </w:pPr>
          </w:p>
          <w:p w:rsidR="0088049B" w:rsidRPr="00BB6318" w:rsidRDefault="00D11570" w:rsidP="0088049B">
            <w:pPr>
              <w:pStyle w:val="ListParagraph"/>
              <w:numPr>
                <w:ilvl w:val="0"/>
                <w:numId w:val="22"/>
              </w:numPr>
              <w:spacing w:line="240" w:lineRule="auto"/>
              <w:rPr>
                <w:color w:val="auto"/>
                <w:szCs w:val="18"/>
              </w:rPr>
            </w:pPr>
            <w:r>
              <w:rPr>
                <w:color w:val="auto"/>
                <w:szCs w:val="18"/>
              </w:rPr>
              <w:t xml:space="preserve">The approved </w:t>
            </w:r>
            <w:r w:rsidR="0088049B" w:rsidRPr="00BB6318">
              <w:rPr>
                <w:color w:val="auto"/>
                <w:szCs w:val="18"/>
              </w:rPr>
              <w:t xml:space="preserve">change </w:t>
            </w:r>
            <w:r w:rsidR="0088049B">
              <w:rPr>
                <w:color w:val="auto"/>
                <w:szCs w:val="18"/>
              </w:rPr>
              <w:t>remove</w:t>
            </w:r>
            <w:r>
              <w:rPr>
                <w:color w:val="auto"/>
                <w:szCs w:val="18"/>
              </w:rPr>
              <w:t>d</w:t>
            </w:r>
            <w:r w:rsidR="0088049B">
              <w:rPr>
                <w:color w:val="auto"/>
                <w:szCs w:val="18"/>
              </w:rPr>
              <w:t xml:space="preserve"> </w:t>
            </w:r>
            <w:r w:rsidR="0088049B" w:rsidRPr="00BB6318">
              <w:rPr>
                <w:color w:val="auto"/>
                <w:szCs w:val="18"/>
              </w:rPr>
              <w:t xml:space="preserve">a total of </w:t>
            </w:r>
            <w:r w:rsidR="0088049B">
              <w:rPr>
                <w:color w:val="auto"/>
                <w:szCs w:val="18"/>
              </w:rPr>
              <w:t>0.75</w:t>
            </w:r>
            <w:r w:rsidR="0088049B" w:rsidRPr="00BB6318">
              <w:rPr>
                <w:color w:val="auto"/>
                <w:szCs w:val="18"/>
              </w:rPr>
              <w:t xml:space="preserve"> hectares of land </w:t>
            </w:r>
            <w:r w:rsidR="0088049B">
              <w:rPr>
                <w:color w:val="auto"/>
                <w:szCs w:val="18"/>
              </w:rPr>
              <w:t>from Conservation Area 11 – none of which is native vegetation.</w:t>
            </w:r>
          </w:p>
          <w:p w:rsidR="004E4B6A" w:rsidRPr="0088049B" w:rsidRDefault="004E4B6A" w:rsidP="0088049B">
            <w:pPr>
              <w:spacing w:line="240" w:lineRule="auto"/>
              <w:ind w:left="0"/>
              <w:rPr>
                <w:color w:val="auto"/>
                <w:szCs w:val="18"/>
              </w:rPr>
            </w:pPr>
          </w:p>
        </w:tc>
      </w:tr>
    </w:tbl>
    <w:p w:rsidR="002E5006" w:rsidRDefault="002E5006" w:rsidP="00806AB6">
      <w:pPr>
        <w:pStyle w:val="BodyText"/>
        <w:sectPr w:rsidR="002E5006" w:rsidSect="00E97294">
          <w:headerReference w:type="even" r:id="rId8"/>
          <w:headerReference w:type="default" r:id="rId9"/>
          <w:footerReference w:type="default" r:id="rId10"/>
          <w:headerReference w:type="first" r:id="rId11"/>
          <w:footerReference w:type="first" r:id="rId12"/>
          <w:pgSz w:w="11907" w:h="16840" w:code="9"/>
          <w:pgMar w:top="2211" w:right="737" w:bottom="794" w:left="851" w:header="284" w:footer="284" w:gutter="0"/>
          <w:cols w:space="284"/>
          <w:titlePg/>
          <w:docGrid w:linePitch="360"/>
        </w:sectPr>
      </w:pPr>
    </w:p>
    <w:p w:rsidR="001306D2" w:rsidRPr="00050253" w:rsidRDefault="00516ED6" w:rsidP="005B14CC">
      <w:pPr>
        <w:pStyle w:val="Heading2"/>
        <w:numPr>
          <w:ilvl w:val="0"/>
          <w:numId w:val="0"/>
        </w:numPr>
      </w:pPr>
      <w:r>
        <w:t>Overview</w:t>
      </w:r>
    </w:p>
    <w:p w:rsidR="001E1DE7" w:rsidRDefault="001E1DE7" w:rsidP="001E1DE7">
      <w:pPr>
        <w:spacing w:line="240" w:lineRule="auto"/>
        <w:rPr>
          <w:color w:val="auto"/>
          <w:szCs w:val="18"/>
        </w:rPr>
      </w:pPr>
      <w:r w:rsidRPr="001E1DE7">
        <w:rPr>
          <w:color w:val="auto"/>
          <w:szCs w:val="18"/>
        </w:rPr>
        <w:t xml:space="preserve">The BCS </w:t>
      </w:r>
      <w:r w:rsidR="00706609">
        <w:rPr>
          <w:color w:val="auto"/>
          <w:szCs w:val="18"/>
        </w:rPr>
        <w:t xml:space="preserve">and Truganina </w:t>
      </w:r>
      <w:r w:rsidR="00A32F78">
        <w:rPr>
          <w:color w:val="auto"/>
          <w:szCs w:val="18"/>
        </w:rPr>
        <w:t xml:space="preserve">Precinct Structure Plan (PSP) </w:t>
      </w:r>
      <w:r w:rsidRPr="001E1DE7">
        <w:rPr>
          <w:color w:val="auto"/>
          <w:szCs w:val="18"/>
        </w:rPr>
        <w:t>outline the location for Conservation Area 11</w:t>
      </w:r>
      <w:r w:rsidR="00706609">
        <w:rPr>
          <w:color w:val="auto"/>
          <w:szCs w:val="18"/>
        </w:rPr>
        <w:t xml:space="preserve"> (CA 11) </w:t>
      </w:r>
      <w:r w:rsidRPr="001E1DE7">
        <w:rPr>
          <w:color w:val="auto"/>
          <w:szCs w:val="18"/>
        </w:rPr>
        <w:t>(</w:t>
      </w:r>
      <w:r>
        <w:rPr>
          <w:color w:val="auto"/>
          <w:szCs w:val="18"/>
        </w:rPr>
        <w:t xml:space="preserve">Western Growth Corridor, </w:t>
      </w:r>
      <w:r w:rsidRPr="001E1DE7">
        <w:rPr>
          <w:color w:val="auto"/>
          <w:szCs w:val="18"/>
        </w:rPr>
        <w:t>Woods Road, Truganina)</w:t>
      </w:r>
      <w:r>
        <w:rPr>
          <w:color w:val="auto"/>
          <w:szCs w:val="18"/>
        </w:rPr>
        <w:t>.</w:t>
      </w:r>
    </w:p>
    <w:p w:rsidR="00DA408F" w:rsidRDefault="00DA408F" w:rsidP="00275DFC">
      <w:pPr>
        <w:spacing w:line="240" w:lineRule="auto"/>
        <w:rPr>
          <w:color w:val="auto"/>
          <w:szCs w:val="18"/>
        </w:rPr>
      </w:pPr>
    </w:p>
    <w:p w:rsidR="003662C2" w:rsidRDefault="00706609" w:rsidP="00275DFC">
      <w:pPr>
        <w:spacing w:line="240" w:lineRule="auto"/>
        <w:rPr>
          <w:color w:val="auto"/>
          <w:szCs w:val="18"/>
        </w:rPr>
      </w:pPr>
      <w:r>
        <w:rPr>
          <w:color w:val="auto"/>
          <w:szCs w:val="18"/>
        </w:rPr>
        <w:t xml:space="preserve">The Truganina PSP </w:t>
      </w:r>
      <w:r w:rsidR="00B30129">
        <w:rPr>
          <w:color w:val="auto"/>
          <w:szCs w:val="18"/>
        </w:rPr>
        <w:t xml:space="preserve">(p 40) </w:t>
      </w:r>
      <w:r w:rsidR="00275DFC">
        <w:rPr>
          <w:color w:val="auto"/>
          <w:szCs w:val="18"/>
        </w:rPr>
        <w:t xml:space="preserve">also </w:t>
      </w:r>
      <w:r w:rsidR="00B30129">
        <w:rPr>
          <w:color w:val="auto"/>
          <w:szCs w:val="18"/>
        </w:rPr>
        <w:t>identifies</w:t>
      </w:r>
      <w:r w:rsidR="00275DFC">
        <w:rPr>
          <w:color w:val="auto"/>
          <w:szCs w:val="18"/>
        </w:rPr>
        <w:t xml:space="preserve"> the location for a constructed waterway corridor/ drainage asset along </w:t>
      </w:r>
      <w:r w:rsidR="00294F81">
        <w:rPr>
          <w:color w:val="auto"/>
          <w:szCs w:val="18"/>
        </w:rPr>
        <w:t xml:space="preserve">the pre-existing </w:t>
      </w:r>
      <w:r w:rsidR="00275DFC">
        <w:rPr>
          <w:color w:val="auto"/>
          <w:szCs w:val="18"/>
        </w:rPr>
        <w:t xml:space="preserve">Dohertys Drain and identifies an area south of the drainage line as an ‘opportunity to capture water from adjacent stormwater quality treatment asset and treat to higher level for distribution through the recycled water network’. </w:t>
      </w:r>
      <w:r w:rsidR="003662C2">
        <w:rPr>
          <w:color w:val="auto"/>
          <w:szCs w:val="18"/>
        </w:rPr>
        <w:t xml:space="preserve">These areas (totalling 14.14 hectares) </w:t>
      </w:r>
      <w:r w:rsidR="00A06512">
        <w:rPr>
          <w:color w:val="auto"/>
          <w:szCs w:val="18"/>
        </w:rPr>
        <w:t>are</w:t>
      </w:r>
      <w:r w:rsidR="00EA1639">
        <w:rPr>
          <w:color w:val="auto"/>
          <w:szCs w:val="18"/>
        </w:rPr>
        <w:t xml:space="preserve"> shown as ‘encumbered drainage open space’ within the Truganina PSP. </w:t>
      </w:r>
    </w:p>
    <w:p w:rsidR="00EA1639" w:rsidRDefault="00EA1639" w:rsidP="00275DFC">
      <w:pPr>
        <w:spacing w:line="240" w:lineRule="auto"/>
        <w:rPr>
          <w:color w:val="auto"/>
          <w:szCs w:val="18"/>
        </w:rPr>
      </w:pPr>
    </w:p>
    <w:p w:rsidR="005A5BD5" w:rsidRDefault="00EA1639" w:rsidP="00275DFC">
      <w:pPr>
        <w:spacing w:line="240" w:lineRule="auto"/>
        <w:rPr>
          <w:color w:val="auto"/>
          <w:szCs w:val="18"/>
        </w:rPr>
      </w:pPr>
      <w:r>
        <w:rPr>
          <w:color w:val="auto"/>
          <w:szCs w:val="18"/>
        </w:rPr>
        <w:t xml:space="preserve">While the planned Melbourne Water retarding basin is located wholly outside of Conservation Area 11, the planned Dohertys Drain Constructed Waterway (DDCW) will run southwards </w:t>
      </w:r>
      <w:r w:rsidR="00E87D3A">
        <w:rPr>
          <w:color w:val="auto"/>
          <w:szCs w:val="18"/>
        </w:rPr>
        <w:t xml:space="preserve">and partially overlap </w:t>
      </w:r>
    </w:p>
    <w:p w:rsidR="00EA1639" w:rsidRDefault="00E87D3A" w:rsidP="00275DFC">
      <w:pPr>
        <w:spacing w:line="240" w:lineRule="auto"/>
        <w:rPr>
          <w:color w:val="auto"/>
          <w:szCs w:val="18"/>
        </w:rPr>
      </w:pPr>
      <w:r>
        <w:rPr>
          <w:color w:val="auto"/>
          <w:szCs w:val="18"/>
        </w:rPr>
        <w:t>(</w:t>
      </w:r>
      <w:r w:rsidR="005A5BD5">
        <w:rPr>
          <w:color w:val="auto"/>
          <w:szCs w:val="18"/>
        </w:rPr>
        <w:t xml:space="preserve">by </w:t>
      </w:r>
      <w:r>
        <w:rPr>
          <w:color w:val="auto"/>
          <w:szCs w:val="18"/>
        </w:rPr>
        <w:t xml:space="preserve">0.75 </w:t>
      </w:r>
      <w:r w:rsidR="0017018F">
        <w:rPr>
          <w:color w:val="auto"/>
          <w:szCs w:val="18"/>
        </w:rPr>
        <w:t>hectares</w:t>
      </w:r>
      <w:r>
        <w:rPr>
          <w:color w:val="auto"/>
          <w:szCs w:val="18"/>
        </w:rPr>
        <w:t>) with the easte</w:t>
      </w:r>
      <w:r w:rsidR="00CB49D5">
        <w:rPr>
          <w:color w:val="auto"/>
          <w:szCs w:val="18"/>
        </w:rPr>
        <w:t>rn side of Conservation Area 11 (</w:t>
      </w:r>
      <w:r w:rsidR="00CB49D5" w:rsidRPr="00CB49D5">
        <w:rPr>
          <w:b/>
          <w:color w:val="auto"/>
          <w:szCs w:val="18"/>
        </w:rPr>
        <w:t>Attachment 1</w:t>
      </w:r>
      <w:r w:rsidR="00CB49D5">
        <w:rPr>
          <w:color w:val="auto"/>
          <w:szCs w:val="18"/>
        </w:rPr>
        <w:t xml:space="preserve">). </w:t>
      </w:r>
    </w:p>
    <w:p w:rsidR="003662C2" w:rsidRDefault="003662C2" w:rsidP="00275DFC">
      <w:pPr>
        <w:spacing w:line="240" w:lineRule="auto"/>
        <w:rPr>
          <w:color w:val="auto"/>
          <w:szCs w:val="18"/>
        </w:rPr>
      </w:pPr>
    </w:p>
    <w:p w:rsidR="009678A6" w:rsidRDefault="00306A74" w:rsidP="00275DFC">
      <w:pPr>
        <w:spacing w:line="240" w:lineRule="auto"/>
        <w:rPr>
          <w:color w:val="auto"/>
          <w:szCs w:val="18"/>
        </w:rPr>
      </w:pPr>
      <w:r>
        <w:rPr>
          <w:color w:val="auto"/>
          <w:szCs w:val="18"/>
        </w:rPr>
        <w:t xml:space="preserve">Melbourne Water have </w:t>
      </w:r>
      <w:r w:rsidR="00B30129">
        <w:rPr>
          <w:color w:val="auto"/>
          <w:szCs w:val="18"/>
        </w:rPr>
        <w:t>finalised</w:t>
      </w:r>
      <w:r>
        <w:rPr>
          <w:color w:val="auto"/>
          <w:szCs w:val="18"/>
        </w:rPr>
        <w:t xml:space="preserve"> a functional waterway design for the </w:t>
      </w:r>
      <w:r w:rsidR="001F24AB">
        <w:rPr>
          <w:color w:val="auto"/>
          <w:szCs w:val="18"/>
        </w:rPr>
        <w:t>DDCW</w:t>
      </w:r>
      <w:r w:rsidR="00CB49D5">
        <w:rPr>
          <w:color w:val="auto"/>
          <w:szCs w:val="18"/>
        </w:rPr>
        <w:t xml:space="preserve">, which outlines both the extent of </w:t>
      </w:r>
    </w:p>
    <w:p w:rsidR="009678A6" w:rsidRDefault="009678A6" w:rsidP="00275DFC">
      <w:pPr>
        <w:spacing w:line="240" w:lineRule="auto"/>
        <w:rPr>
          <w:color w:val="auto"/>
          <w:szCs w:val="18"/>
        </w:rPr>
      </w:pPr>
    </w:p>
    <w:p w:rsidR="009678A6" w:rsidRDefault="009678A6" w:rsidP="00275DFC">
      <w:pPr>
        <w:spacing w:line="240" w:lineRule="auto"/>
        <w:rPr>
          <w:color w:val="auto"/>
          <w:szCs w:val="18"/>
        </w:rPr>
      </w:pPr>
    </w:p>
    <w:p w:rsidR="009678A6" w:rsidRDefault="009678A6" w:rsidP="00275DFC">
      <w:pPr>
        <w:spacing w:line="240" w:lineRule="auto"/>
        <w:rPr>
          <w:color w:val="auto"/>
          <w:szCs w:val="18"/>
        </w:rPr>
      </w:pPr>
    </w:p>
    <w:p w:rsidR="00CB49D5" w:rsidRDefault="00CB49D5" w:rsidP="00275DFC">
      <w:pPr>
        <w:spacing w:line="240" w:lineRule="auto"/>
        <w:rPr>
          <w:color w:val="auto"/>
          <w:szCs w:val="18"/>
        </w:rPr>
      </w:pPr>
      <w:proofErr w:type="spellStart"/>
      <w:r>
        <w:rPr>
          <w:color w:val="auto"/>
          <w:szCs w:val="18"/>
        </w:rPr>
        <w:t>the</w:t>
      </w:r>
      <w:proofErr w:type="spellEnd"/>
      <w:r>
        <w:rPr>
          <w:color w:val="auto"/>
          <w:szCs w:val="18"/>
        </w:rPr>
        <w:t xml:space="preserve"> proposed constructed waterway and its associated construction footprint. </w:t>
      </w:r>
    </w:p>
    <w:p w:rsidR="00CB49D5" w:rsidRDefault="00CB49D5" w:rsidP="00275DFC">
      <w:pPr>
        <w:spacing w:line="240" w:lineRule="auto"/>
        <w:rPr>
          <w:color w:val="auto"/>
          <w:szCs w:val="18"/>
        </w:rPr>
      </w:pPr>
    </w:p>
    <w:p w:rsidR="00306A74" w:rsidRDefault="00CB49D5" w:rsidP="00275DFC">
      <w:pPr>
        <w:spacing w:line="240" w:lineRule="auto"/>
        <w:rPr>
          <w:color w:val="auto"/>
          <w:szCs w:val="18"/>
        </w:rPr>
      </w:pPr>
      <w:r>
        <w:rPr>
          <w:color w:val="auto"/>
          <w:szCs w:val="18"/>
        </w:rPr>
        <w:t>Melbourne Water ha</w:t>
      </w:r>
      <w:r w:rsidR="009678A6">
        <w:rPr>
          <w:color w:val="auto"/>
          <w:szCs w:val="18"/>
        </w:rPr>
        <w:t>d</w:t>
      </w:r>
      <w:r>
        <w:rPr>
          <w:color w:val="auto"/>
          <w:szCs w:val="18"/>
        </w:rPr>
        <w:t xml:space="preserve"> indicated</w:t>
      </w:r>
      <w:r w:rsidR="002A2966">
        <w:rPr>
          <w:color w:val="auto"/>
          <w:szCs w:val="18"/>
        </w:rPr>
        <w:t xml:space="preserve"> </w:t>
      </w:r>
      <w:r w:rsidR="00B30129">
        <w:rPr>
          <w:color w:val="auto"/>
          <w:szCs w:val="18"/>
        </w:rPr>
        <w:t xml:space="preserve">that </w:t>
      </w:r>
      <w:r w:rsidR="00B30129" w:rsidRPr="009C0B0A">
        <w:rPr>
          <w:b/>
          <w:color w:val="auto"/>
          <w:szCs w:val="18"/>
          <w:u w:val="single"/>
        </w:rPr>
        <w:t>0.75</w:t>
      </w:r>
      <w:r w:rsidR="002A2966" w:rsidRPr="009C0B0A">
        <w:rPr>
          <w:b/>
          <w:color w:val="auto"/>
          <w:szCs w:val="18"/>
          <w:u w:val="single"/>
        </w:rPr>
        <w:t xml:space="preserve"> </w:t>
      </w:r>
      <w:r w:rsidR="0017018F" w:rsidRPr="009C0B0A">
        <w:rPr>
          <w:b/>
          <w:color w:val="auto"/>
          <w:szCs w:val="18"/>
          <w:u w:val="single"/>
        </w:rPr>
        <w:t>hectares</w:t>
      </w:r>
      <w:r w:rsidR="002A2966">
        <w:rPr>
          <w:color w:val="auto"/>
          <w:szCs w:val="18"/>
        </w:rPr>
        <w:t xml:space="preserve"> of land within C</w:t>
      </w:r>
      <w:r>
        <w:rPr>
          <w:color w:val="auto"/>
          <w:szCs w:val="18"/>
        </w:rPr>
        <w:t xml:space="preserve">onservation </w:t>
      </w:r>
      <w:r w:rsidR="002A2966">
        <w:rPr>
          <w:color w:val="auto"/>
          <w:szCs w:val="18"/>
        </w:rPr>
        <w:t>A</w:t>
      </w:r>
      <w:r>
        <w:rPr>
          <w:color w:val="auto"/>
          <w:szCs w:val="18"/>
        </w:rPr>
        <w:t>rea</w:t>
      </w:r>
      <w:r w:rsidR="009678A6">
        <w:rPr>
          <w:color w:val="auto"/>
          <w:szCs w:val="18"/>
        </w:rPr>
        <w:t xml:space="preserve"> 11 would be</w:t>
      </w:r>
      <w:r w:rsidR="002A2966">
        <w:rPr>
          <w:color w:val="auto"/>
          <w:szCs w:val="18"/>
        </w:rPr>
        <w:t xml:space="preserve"> required for construction and management of the </w:t>
      </w:r>
      <w:r>
        <w:rPr>
          <w:color w:val="auto"/>
          <w:szCs w:val="18"/>
        </w:rPr>
        <w:t>DDCW</w:t>
      </w:r>
      <w:r w:rsidR="00B30129">
        <w:rPr>
          <w:color w:val="auto"/>
          <w:szCs w:val="18"/>
        </w:rPr>
        <w:t>, which includes</w:t>
      </w:r>
      <w:r w:rsidR="00D070BA">
        <w:rPr>
          <w:color w:val="auto"/>
          <w:szCs w:val="18"/>
        </w:rPr>
        <w:t xml:space="preserve"> </w:t>
      </w:r>
      <w:r w:rsidR="00B30129">
        <w:rPr>
          <w:color w:val="auto"/>
          <w:szCs w:val="18"/>
        </w:rPr>
        <w:t>maintenance access track</w:t>
      </w:r>
      <w:r w:rsidR="00D070BA">
        <w:rPr>
          <w:color w:val="auto"/>
          <w:szCs w:val="18"/>
        </w:rPr>
        <w:t>s</w:t>
      </w:r>
      <w:r w:rsidR="00B30129">
        <w:rPr>
          <w:color w:val="auto"/>
          <w:szCs w:val="18"/>
        </w:rPr>
        <w:t xml:space="preserve"> on both sides of the waterway. </w:t>
      </w:r>
      <w:r>
        <w:rPr>
          <w:color w:val="auto"/>
          <w:szCs w:val="18"/>
        </w:rPr>
        <w:t xml:space="preserve">Melbourne Water has ensured its </w:t>
      </w:r>
      <w:r w:rsidR="00D070BA">
        <w:rPr>
          <w:color w:val="auto"/>
          <w:szCs w:val="18"/>
        </w:rPr>
        <w:t xml:space="preserve">functional waterway design </w:t>
      </w:r>
      <w:r w:rsidR="00A06512">
        <w:rPr>
          <w:color w:val="auto"/>
          <w:szCs w:val="18"/>
        </w:rPr>
        <w:t>has prevented</w:t>
      </w:r>
      <w:r w:rsidR="003E5F08">
        <w:rPr>
          <w:color w:val="auto"/>
          <w:szCs w:val="18"/>
        </w:rPr>
        <w:t xml:space="preserve"> any </w:t>
      </w:r>
      <w:r w:rsidR="00B41B51">
        <w:rPr>
          <w:color w:val="auto"/>
          <w:szCs w:val="18"/>
        </w:rPr>
        <w:t xml:space="preserve">native vegetation </w:t>
      </w:r>
      <w:r w:rsidR="003E5F08">
        <w:rPr>
          <w:color w:val="auto"/>
          <w:szCs w:val="18"/>
        </w:rPr>
        <w:t xml:space="preserve">from being </w:t>
      </w:r>
      <w:r w:rsidR="00B41B51">
        <w:rPr>
          <w:color w:val="auto"/>
          <w:szCs w:val="18"/>
        </w:rPr>
        <w:t xml:space="preserve">impacted by </w:t>
      </w:r>
      <w:r w:rsidR="00544620">
        <w:rPr>
          <w:color w:val="auto"/>
          <w:szCs w:val="18"/>
        </w:rPr>
        <w:t xml:space="preserve">either the </w:t>
      </w:r>
      <w:r w:rsidR="00B41B51">
        <w:rPr>
          <w:color w:val="auto"/>
          <w:szCs w:val="18"/>
        </w:rPr>
        <w:t xml:space="preserve">construction </w:t>
      </w:r>
      <w:r w:rsidR="00B30129">
        <w:rPr>
          <w:color w:val="auto"/>
          <w:szCs w:val="18"/>
        </w:rPr>
        <w:t xml:space="preserve">or </w:t>
      </w:r>
      <w:r w:rsidR="003E5F08">
        <w:rPr>
          <w:color w:val="auto"/>
          <w:szCs w:val="18"/>
        </w:rPr>
        <w:t xml:space="preserve">ongoing </w:t>
      </w:r>
      <w:r w:rsidR="00B30129">
        <w:rPr>
          <w:color w:val="auto"/>
          <w:szCs w:val="18"/>
        </w:rPr>
        <w:t>management of the waterway.</w:t>
      </w:r>
    </w:p>
    <w:p w:rsidR="00B41B51" w:rsidRDefault="00B41B51" w:rsidP="00275DFC">
      <w:pPr>
        <w:spacing w:line="240" w:lineRule="auto"/>
        <w:rPr>
          <w:color w:val="auto"/>
          <w:szCs w:val="18"/>
        </w:rPr>
      </w:pPr>
    </w:p>
    <w:p w:rsidR="00B47AD4" w:rsidRPr="00050253" w:rsidRDefault="009678A6" w:rsidP="00B47AD4">
      <w:pPr>
        <w:pStyle w:val="Heading2"/>
        <w:numPr>
          <w:ilvl w:val="0"/>
          <w:numId w:val="0"/>
        </w:numPr>
      </w:pPr>
      <w:r>
        <w:t>B</w:t>
      </w:r>
      <w:r w:rsidR="00B47AD4">
        <w:t xml:space="preserve">oundary change assessed </w:t>
      </w:r>
      <w:r w:rsidR="0017018F">
        <w:t>against</w:t>
      </w:r>
      <w:r w:rsidR="00B47AD4">
        <w:t xml:space="preserve"> the Guidance Note criteria</w:t>
      </w:r>
    </w:p>
    <w:p w:rsidR="00276DA7" w:rsidRDefault="00AE5163" w:rsidP="00275DFC">
      <w:pPr>
        <w:spacing w:line="240" w:lineRule="auto"/>
        <w:rPr>
          <w:color w:val="auto"/>
          <w:szCs w:val="18"/>
        </w:rPr>
      </w:pPr>
      <w:r>
        <w:rPr>
          <w:color w:val="auto"/>
          <w:szCs w:val="18"/>
        </w:rPr>
        <w:t xml:space="preserve">The </w:t>
      </w:r>
      <w:r w:rsidRPr="00AE5163">
        <w:rPr>
          <w:i/>
          <w:color w:val="auto"/>
          <w:szCs w:val="18"/>
        </w:rPr>
        <w:t xml:space="preserve">Guidance Note: </w:t>
      </w:r>
      <w:r w:rsidR="00342DF0" w:rsidRPr="00AE5163">
        <w:rPr>
          <w:i/>
          <w:color w:val="auto"/>
          <w:szCs w:val="18"/>
        </w:rPr>
        <w:t>Implementing</w:t>
      </w:r>
      <w:r w:rsidRPr="00AE5163">
        <w:rPr>
          <w:i/>
          <w:color w:val="auto"/>
          <w:szCs w:val="18"/>
        </w:rPr>
        <w:t xml:space="preserve"> the Biodiversity Conservation Strategy for Melbourne’s Growth Corridors</w:t>
      </w:r>
      <w:r>
        <w:rPr>
          <w:color w:val="auto"/>
          <w:szCs w:val="18"/>
        </w:rPr>
        <w:t xml:space="preserve"> (DELWP 2015) </w:t>
      </w:r>
      <w:r w:rsidR="00276DA7">
        <w:rPr>
          <w:color w:val="auto"/>
          <w:szCs w:val="18"/>
        </w:rPr>
        <w:t>prescribes</w:t>
      </w:r>
      <w:r>
        <w:rPr>
          <w:color w:val="auto"/>
          <w:szCs w:val="18"/>
        </w:rPr>
        <w:t xml:space="preserve"> that construction of the </w:t>
      </w:r>
      <w:r w:rsidR="00EE043F">
        <w:rPr>
          <w:color w:val="auto"/>
          <w:szCs w:val="18"/>
        </w:rPr>
        <w:t>planned Melbourne Water DDCW</w:t>
      </w:r>
      <w:r w:rsidR="00276DA7">
        <w:rPr>
          <w:color w:val="auto"/>
          <w:szCs w:val="18"/>
        </w:rPr>
        <w:t xml:space="preserve"> </w:t>
      </w:r>
      <w:r>
        <w:rPr>
          <w:color w:val="auto"/>
          <w:szCs w:val="18"/>
        </w:rPr>
        <w:t xml:space="preserve">is to be treated as a necessary change to the boundary of </w:t>
      </w:r>
      <w:r w:rsidR="00276DA7">
        <w:rPr>
          <w:color w:val="auto"/>
          <w:szCs w:val="18"/>
        </w:rPr>
        <w:t>C</w:t>
      </w:r>
      <w:r>
        <w:rPr>
          <w:color w:val="auto"/>
          <w:szCs w:val="18"/>
        </w:rPr>
        <w:t xml:space="preserve">onservation </w:t>
      </w:r>
      <w:r w:rsidR="00276DA7">
        <w:rPr>
          <w:color w:val="auto"/>
          <w:szCs w:val="18"/>
        </w:rPr>
        <w:t>A</w:t>
      </w:r>
      <w:r>
        <w:rPr>
          <w:color w:val="auto"/>
          <w:szCs w:val="18"/>
        </w:rPr>
        <w:t>rea 1</w:t>
      </w:r>
      <w:r w:rsidR="00276DA7">
        <w:rPr>
          <w:color w:val="auto"/>
          <w:szCs w:val="18"/>
        </w:rPr>
        <w:t>1, and not as a works in</w:t>
      </w:r>
      <w:r w:rsidR="00EE043F">
        <w:rPr>
          <w:color w:val="auto"/>
          <w:szCs w:val="18"/>
        </w:rPr>
        <w:t xml:space="preserve"> conservation area application.</w:t>
      </w:r>
    </w:p>
    <w:p w:rsidR="001042EC" w:rsidRDefault="00276DA7" w:rsidP="00275DFC">
      <w:pPr>
        <w:spacing w:line="240" w:lineRule="auto"/>
        <w:rPr>
          <w:color w:val="auto"/>
          <w:szCs w:val="18"/>
        </w:rPr>
      </w:pPr>
      <w:r>
        <w:rPr>
          <w:color w:val="auto"/>
          <w:szCs w:val="18"/>
        </w:rPr>
        <w:lastRenderedPageBreak/>
        <w:t>The reason</w:t>
      </w:r>
      <w:r w:rsidR="00EE043F">
        <w:rPr>
          <w:color w:val="auto"/>
          <w:szCs w:val="18"/>
        </w:rPr>
        <w:t>s</w:t>
      </w:r>
      <w:r>
        <w:rPr>
          <w:color w:val="auto"/>
          <w:szCs w:val="18"/>
        </w:rPr>
        <w:t xml:space="preserve"> </w:t>
      </w:r>
      <w:r w:rsidR="00827133">
        <w:rPr>
          <w:color w:val="auto"/>
          <w:szCs w:val="18"/>
        </w:rPr>
        <w:t>DELWP consider</w:t>
      </w:r>
      <w:r w:rsidR="00EE043F">
        <w:rPr>
          <w:color w:val="auto"/>
          <w:szCs w:val="18"/>
        </w:rPr>
        <w:t>s</w:t>
      </w:r>
      <w:r w:rsidR="00827133">
        <w:rPr>
          <w:color w:val="auto"/>
          <w:szCs w:val="18"/>
        </w:rPr>
        <w:t xml:space="preserve"> </w:t>
      </w:r>
      <w:r w:rsidR="00EE043F">
        <w:rPr>
          <w:color w:val="auto"/>
          <w:szCs w:val="18"/>
        </w:rPr>
        <w:t>the change to Co</w:t>
      </w:r>
      <w:r w:rsidR="00827133">
        <w:rPr>
          <w:color w:val="auto"/>
          <w:szCs w:val="18"/>
        </w:rPr>
        <w:t xml:space="preserve">nservation Area 11 to </w:t>
      </w:r>
      <w:r w:rsidR="00EE043F">
        <w:rPr>
          <w:color w:val="auto"/>
          <w:szCs w:val="18"/>
        </w:rPr>
        <w:t>be a necessary change are:</w:t>
      </w:r>
    </w:p>
    <w:p w:rsidR="001042EC" w:rsidRDefault="001042EC" w:rsidP="00275DFC">
      <w:pPr>
        <w:spacing w:line="240" w:lineRule="auto"/>
        <w:rPr>
          <w:color w:val="auto"/>
          <w:szCs w:val="18"/>
        </w:rPr>
      </w:pPr>
    </w:p>
    <w:p w:rsidR="00827133" w:rsidRDefault="00827133" w:rsidP="001042EC">
      <w:pPr>
        <w:pStyle w:val="ListParagraph"/>
        <w:numPr>
          <w:ilvl w:val="0"/>
          <w:numId w:val="24"/>
        </w:numPr>
        <w:spacing w:line="240" w:lineRule="auto"/>
        <w:rPr>
          <w:color w:val="auto"/>
          <w:szCs w:val="18"/>
        </w:rPr>
      </w:pPr>
      <w:r>
        <w:rPr>
          <w:color w:val="auto"/>
          <w:szCs w:val="18"/>
        </w:rPr>
        <w:t>It is necessary to meet the urban planning objectives of the Truganina PSP</w:t>
      </w:r>
    </w:p>
    <w:p w:rsidR="00827133" w:rsidRDefault="00827133" w:rsidP="00827133">
      <w:pPr>
        <w:pStyle w:val="ListParagraph"/>
        <w:spacing w:line="240" w:lineRule="auto"/>
        <w:ind w:left="567"/>
        <w:rPr>
          <w:color w:val="auto"/>
          <w:szCs w:val="18"/>
        </w:rPr>
      </w:pPr>
    </w:p>
    <w:p w:rsidR="001042EC" w:rsidRDefault="00276DA7" w:rsidP="001042EC">
      <w:pPr>
        <w:pStyle w:val="ListParagraph"/>
        <w:numPr>
          <w:ilvl w:val="0"/>
          <w:numId w:val="24"/>
        </w:numPr>
        <w:spacing w:line="240" w:lineRule="auto"/>
        <w:rPr>
          <w:color w:val="auto"/>
          <w:szCs w:val="18"/>
        </w:rPr>
      </w:pPr>
      <w:r w:rsidRPr="001042EC">
        <w:rPr>
          <w:color w:val="auto"/>
          <w:szCs w:val="18"/>
        </w:rPr>
        <w:t>the use of the land as a constructed waterway (i.e. the DDCW) will inhibit DELWP’s ability to secure it for ecological purposes</w:t>
      </w:r>
      <w:r w:rsidR="001042EC">
        <w:rPr>
          <w:color w:val="auto"/>
          <w:szCs w:val="18"/>
        </w:rPr>
        <w:t>, and</w:t>
      </w:r>
      <w:r w:rsidR="001042EC">
        <w:rPr>
          <w:color w:val="auto"/>
          <w:szCs w:val="18"/>
        </w:rPr>
        <w:br/>
      </w:r>
    </w:p>
    <w:p w:rsidR="00AE5163" w:rsidRPr="001042EC" w:rsidRDefault="001042EC" w:rsidP="001042EC">
      <w:pPr>
        <w:pStyle w:val="ListParagraph"/>
        <w:numPr>
          <w:ilvl w:val="0"/>
          <w:numId w:val="24"/>
        </w:numPr>
        <w:spacing w:line="240" w:lineRule="auto"/>
        <w:rPr>
          <w:color w:val="auto"/>
          <w:szCs w:val="18"/>
        </w:rPr>
      </w:pPr>
      <w:r w:rsidRPr="001042EC">
        <w:rPr>
          <w:color w:val="auto"/>
          <w:szCs w:val="18"/>
        </w:rPr>
        <w:t xml:space="preserve">the </w:t>
      </w:r>
      <w:r w:rsidR="00276DA7" w:rsidRPr="001042EC">
        <w:rPr>
          <w:color w:val="auto"/>
          <w:szCs w:val="18"/>
        </w:rPr>
        <w:t xml:space="preserve">land will become the responsibility of Melbourne Water as the relevant public authority. </w:t>
      </w:r>
    </w:p>
    <w:p w:rsidR="009C0B0A" w:rsidRDefault="009C0B0A" w:rsidP="00275DFC">
      <w:pPr>
        <w:spacing w:line="240" w:lineRule="auto"/>
        <w:rPr>
          <w:color w:val="auto"/>
          <w:szCs w:val="18"/>
        </w:rPr>
      </w:pPr>
    </w:p>
    <w:p w:rsidR="00DF3D15" w:rsidRDefault="001042EC" w:rsidP="00DF3D15">
      <w:pPr>
        <w:spacing w:line="240" w:lineRule="auto"/>
        <w:rPr>
          <w:color w:val="auto"/>
          <w:szCs w:val="18"/>
        </w:rPr>
      </w:pPr>
      <w:r>
        <w:rPr>
          <w:color w:val="auto"/>
        </w:rPr>
        <w:t xml:space="preserve">Therefore, </w:t>
      </w:r>
      <w:r w:rsidR="00DF3D15">
        <w:rPr>
          <w:color w:val="auto"/>
        </w:rPr>
        <w:t xml:space="preserve">DELWP </w:t>
      </w:r>
      <w:r w:rsidR="009678A6">
        <w:rPr>
          <w:color w:val="auto"/>
        </w:rPr>
        <w:t xml:space="preserve">sought to </w:t>
      </w:r>
      <w:r w:rsidR="00DF3D15">
        <w:rPr>
          <w:color w:val="auto"/>
        </w:rPr>
        <w:t>adjust</w:t>
      </w:r>
      <w:r w:rsidR="009678A6">
        <w:rPr>
          <w:color w:val="auto"/>
        </w:rPr>
        <w:t xml:space="preserve"> </w:t>
      </w:r>
      <w:r w:rsidR="00DF3D15">
        <w:rPr>
          <w:color w:val="auto"/>
        </w:rPr>
        <w:t>the boundary of C</w:t>
      </w:r>
      <w:r>
        <w:rPr>
          <w:color w:val="auto"/>
        </w:rPr>
        <w:t xml:space="preserve">onservation </w:t>
      </w:r>
      <w:r w:rsidR="00DF3D15">
        <w:rPr>
          <w:color w:val="auto"/>
        </w:rPr>
        <w:t>A</w:t>
      </w:r>
      <w:r>
        <w:rPr>
          <w:color w:val="auto"/>
        </w:rPr>
        <w:t>rea</w:t>
      </w:r>
      <w:r w:rsidR="00DF3D15">
        <w:rPr>
          <w:color w:val="auto"/>
        </w:rPr>
        <w:t xml:space="preserve"> 11 to excise the area of land required by Melbourne Water for the construction and </w:t>
      </w:r>
      <w:r>
        <w:rPr>
          <w:color w:val="auto"/>
        </w:rPr>
        <w:t>maintenance</w:t>
      </w:r>
      <w:r w:rsidR="00DF3D15">
        <w:rPr>
          <w:color w:val="auto"/>
        </w:rPr>
        <w:t xml:space="preserve"> of the </w:t>
      </w:r>
      <w:r w:rsidR="00DF3D15">
        <w:rPr>
          <w:color w:val="auto"/>
          <w:szCs w:val="18"/>
        </w:rPr>
        <w:t xml:space="preserve">Dohertys Drain waterway </w:t>
      </w:r>
      <w:r w:rsidR="00A06512">
        <w:rPr>
          <w:color w:val="auto"/>
          <w:szCs w:val="18"/>
        </w:rPr>
        <w:t xml:space="preserve">asset </w:t>
      </w:r>
      <w:r w:rsidR="00DF3D15">
        <w:rPr>
          <w:color w:val="auto"/>
          <w:szCs w:val="18"/>
        </w:rPr>
        <w:t>(</w:t>
      </w:r>
      <w:r w:rsidR="00DF3D15" w:rsidRPr="00502929">
        <w:rPr>
          <w:b/>
          <w:color w:val="auto"/>
          <w:szCs w:val="18"/>
        </w:rPr>
        <w:t>Attachment 1</w:t>
      </w:r>
      <w:r w:rsidR="00DF3D15">
        <w:rPr>
          <w:color w:val="auto"/>
          <w:szCs w:val="18"/>
        </w:rPr>
        <w:t xml:space="preserve">). </w:t>
      </w:r>
    </w:p>
    <w:p w:rsidR="009C0B0A" w:rsidRDefault="009C0B0A" w:rsidP="00275DFC">
      <w:pPr>
        <w:spacing w:line="240" w:lineRule="auto"/>
        <w:rPr>
          <w:color w:val="auto"/>
          <w:szCs w:val="18"/>
        </w:rPr>
      </w:pPr>
    </w:p>
    <w:p w:rsidR="00DF3D15" w:rsidRDefault="00306A74" w:rsidP="00306A74">
      <w:pPr>
        <w:spacing w:line="240" w:lineRule="auto"/>
        <w:rPr>
          <w:color w:val="auto"/>
          <w:szCs w:val="18"/>
        </w:rPr>
      </w:pPr>
      <w:r w:rsidRPr="00306A74">
        <w:rPr>
          <w:color w:val="auto"/>
          <w:szCs w:val="18"/>
        </w:rPr>
        <w:t xml:space="preserve">Condition </w:t>
      </w:r>
      <w:r w:rsidR="00DF3D15">
        <w:rPr>
          <w:color w:val="auto"/>
          <w:szCs w:val="18"/>
        </w:rPr>
        <w:t>4</w:t>
      </w:r>
      <w:r w:rsidRPr="00306A74">
        <w:rPr>
          <w:color w:val="auto"/>
          <w:szCs w:val="18"/>
        </w:rPr>
        <w:t xml:space="preserve"> of the Part 10 </w:t>
      </w:r>
      <w:r w:rsidR="0017018F" w:rsidRPr="00306A74">
        <w:rPr>
          <w:color w:val="auto"/>
          <w:szCs w:val="18"/>
        </w:rPr>
        <w:t>Commonwealth</w:t>
      </w:r>
      <w:r w:rsidRPr="00306A74">
        <w:rPr>
          <w:color w:val="auto"/>
          <w:szCs w:val="18"/>
        </w:rPr>
        <w:t xml:space="preserve"> approvals that </w:t>
      </w:r>
      <w:r w:rsidR="0017018F" w:rsidRPr="00306A74">
        <w:rPr>
          <w:color w:val="auto"/>
          <w:szCs w:val="18"/>
        </w:rPr>
        <w:t>regulate</w:t>
      </w:r>
      <w:r w:rsidRPr="00306A74">
        <w:rPr>
          <w:color w:val="auto"/>
          <w:szCs w:val="18"/>
        </w:rPr>
        <w:t xml:space="preserve"> urban development in the growth corridors under the EPBC Act requires </w:t>
      </w:r>
      <w:r w:rsidR="00DF3D15">
        <w:rPr>
          <w:color w:val="auto"/>
          <w:szCs w:val="18"/>
        </w:rPr>
        <w:t xml:space="preserve">that boundary changes to conservation areas 1 – 9, 11 – 13, 16, 17, 19, 22 – 27 and 29 – 32 (those generally categorised as ‘nature </w:t>
      </w:r>
      <w:r w:rsidR="0017018F">
        <w:rPr>
          <w:color w:val="auto"/>
          <w:szCs w:val="18"/>
        </w:rPr>
        <w:t>conservation</w:t>
      </w:r>
      <w:r w:rsidR="00DF3D15">
        <w:rPr>
          <w:color w:val="auto"/>
          <w:szCs w:val="18"/>
        </w:rPr>
        <w:t xml:space="preserve">’ or ‘existing public </w:t>
      </w:r>
      <w:r w:rsidR="0017018F">
        <w:rPr>
          <w:color w:val="auto"/>
          <w:szCs w:val="18"/>
        </w:rPr>
        <w:t>land</w:t>
      </w:r>
      <w:r w:rsidR="00DF3D15">
        <w:rPr>
          <w:color w:val="auto"/>
          <w:szCs w:val="18"/>
        </w:rPr>
        <w:t xml:space="preserve">’) require approval from the </w:t>
      </w:r>
      <w:r w:rsidR="0017018F">
        <w:rPr>
          <w:color w:val="auto"/>
          <w:szCs w:val="18"/>
        </w:rPr>
        <w:t>Commonwealth</w:t>
      </w:r>
      <w:r w:rsidR="00DF3D15">
        <w:rPr>
          <w:color w:val="auto"/>
          <w:szCs w:val="18"/>
        </w:rPr>
        <w:t xml:space="preserve"> Minister.   </w:t>
      </w:r>
    </w:p>
    <w:p w:rsidR="00DF3D15" w:rsidRDefault="00DF3D15" w:rsidP="00306A74">
      <w:pPr>
        <w:spacing w:line="240" w:lineRule="auto"/>
        <w:rPr>
          <w:color w:val="auto"/>
          <w:szCs w:val="18"/>
        </w:rPr>
      </w:pPr>
    </w:p>
    <w:p w:rsidR="00EB1B12" w:rsidRPr="00050253" w:rsidRDefault="005566B9" w:rsidP="00EB1B12">
      <w:pPr>
        <w:pStyle w:val="Heading2"/>
        <w:numPr>
          <w:ilvl w:val="0"/>
          <w:numId w:val="0"/>
        </w:numPr>
      </w:pPr>
      <w:r>
        <w:t>Approved b</w:t>
      </w:r>
      <w:r w:rsidR="00296CD2">
        <w:t>oundary change – summary of impacts to listed matters and native vegetation</w:t>
      </w:r>
    </w:p>
    <w:p w:rsidR="00670390" w:rsidRDefault="00296CD2" w:rsidP="00670390">
      <w:pPr>
        <w:spacing w:line="240" w:lineRule="auto"/>
        <w:rPr>
          <w:color w:val="auto"/>
          <w:szCs w:val="18"/>
        </w:rPr>
      </w:pPr>
      <w:r>
        <w:rPr>
          <w:color w:val="auto"/>
          <w:szCs w:val="18"/>
        </w:rPr>
        <w:t xml:space="preserve">Conservation Area </w:t>
      </w:r>
      <w:r w:rsidR="00EB1B12" w:rsidRPr="00706609">
        <w:rPr>
          <w:color w:val="auto"/>
          <w:szCs w:val="18"/>
        </w:rPr>
        <w:t xml:space="preserve">11 is classed as ‘nature conservation’ and contains the nationally threatened ecological community </w:t>
      </w:r>
      <w:r w:rsidR="00EB1B12">
        <w:rPr>
          <w:color w:val="auto"/>
          <w:szCs w:val="18"/>
        </w:rPr>
        <w:t>NTGVVP</w:t>
      </w:r>
      <w:r>
        <w:rPr>
          <w:color w:val="auto"/>
          <w:szCs w:val="18"/>
        </w:rPr>
        <w:t xml:space="preserve">. Within the conservation area’s </w:t>
      </w:r>
      <w:r w:rsidR="005566B9">
        <w:rPr>
          <w:color w:val="auto"/>
          <w:szCs w:val="18"/>
        </w:rPr>
        <w:t xml:space="preserve">original </w:t>
      </w:r>
      <w:r>
        <w:rPr>
          <w:color w:val="auto"/>
          <w:szCs w:val="18"/>
        </w:rPr>
        <w:t xml:space="preserve">boundary, there </w:t>
      </w:r>
      <w:r w:rsidR="005566B9">
        <w:rPr>
          <w:color w:val="auto"/>
          <w:szCs w:val="18"/>
        </w:rPr>
        <w:t>are</w:t>
      </w:r>
      <w:r>
        <w:rPr>
          <w:color w:val="auto"/>
          <w:szCs w:val="18"/>
        </w:rPr>
        <w:t xml:space="preserve"> </w:t>
      </w:r>
      <w:r w:rsidR="004261AC">
        <w:rPr>
          <w:color w:val="auto"/>
          <w:szCs w:val="18"/>
        </w:rPr>
        <w:t xml:space="preserve">nine </w:t>
      </w:r>
      <w:r w:rsidR="00EB1B12">
        <w:rPr>
          <w:color w:val="auto"/>
          <w:szCs w:val="18"/>
        </w:rPr>
        <w:t xml:space="preserve">remnant native vegetation patches of EVC 132 Plains Grassland, with </w:t>
      </w:r>
      <w:r w:rsidR="00670390">
        <w:rPr>
          <w:color w:val="auto"/>
          <w:szCs w:val="18"/>
        </w:rPr>
        <w:t>respective habitat (quality) scores of 39.92, 39.92, 39.92, 44.00, 53.52, 57.6, 63.04, 63.04 and 63.04 out of a maximum quality score of 100 (</w:t>
      </w:r>
      <w:r w:rsidR="00670390" w:rsidRPr="00390DA5">
        <w:rPr>
          <w:b/>
          <w:color w:val="auto"/>
          <w:szCs w:val="18"/>
        </w:rPr>
        <w:t>Attachment 1</w:t>
      </w:r>
      <w:r w:rsidR="00670390">
        <w:rPr>
          <w:color w:val="auto"/>
          <w:szCs w:val="18"/>
        </w:rPr>
        <w:t xml:space="preserve">). </w:t>
      </w:r>
    </w:p>
    <w:p w:rsidR="00670390" w:rsidRDefault="00670390" w:rsidP="00670390">
      <w:pPr>
        <w:spacing w:line="240" w:lineRule="auto"/>
        <w:rPr>
          <w:color w:val="auto"/>
          <w:szCs w:val="18"/>
        </w:rPr>
      </w:pPr>
    </w:p>
    <w:p w:rsidR="00670390" w:rsidRDefault="00296CD2" w:rsidP="00670390">
      <w:pPr>
        <w:spacing w:line="240" w:lineRule="auto"/>
        <w:rPr>
          <w:color w:val="auto"/>
          <w:szCs w:val="18"/>
        </w:rPr>
      </w:pPr>
      <w:r>
        <w:rPr>
          <w:color w:val="auto"/>
          <w:szCs w:val="18"/>
        </w:rPr>
        <w:t xml:space="preserve">Conservation Area </w:t>
      </w:r>
      <w:r w:rsidRPr="00706609">
        <w:rPr>
          <w:color w:val="auto"/>
          <w:szCs w:val="18"/>
        </w:rPr>
        <w:t xml:space="preserve">11 </w:t>
      </w:r>
      <w:r w:rsidR="00670390">
        <w:rPr>
          <w:color w:val="auto"/>
          <w:szCs w:val="18"/>
        </w:rPr>
        <w:t xml:space="preserve">also </w:t>
      </w:r>
      <w:r w:rsidR="0017018F">
        <w:rPr>
          <w:color w:val="auto"/>
          <w:szCs w:val="18"/>
        </w:rPr>
        <w:t>contains</w:t>
      </w:r>
      <w:r w:rsidR="00670390">
        <w:rPr>
          <w:color w:val="auto"/>
          <w:szCs w:val="18"/>
        </w:rPr>
        <w:t xml:space="preserve"> high persistence habitat for Golden Sun Moth (population confirmed in the nearby Truganina South Golden Sun Moth Reserve) and Spiny Rice-flower population within medium persistence habitat.  </w:t>
      </w:r>
    </w:p>
    <w:p w:rsidR="00670390" w:rsidRDefault="00670390" w:rsidP="00670390">
      <w:pPr>
        <w:spacing w:line="240" w:lineRule="auto"/>
        <w:rPr>
          <w:color w:val="auto"/>
          <w:szCs w:val="18"/>
        </w:rPr>
      </w:pPr>
      <w:bookmarkStart w:id="2" w:name="_GoBack"/>
      <w:bookmarkEnd w:id="2"/>
      <w:r>
        <w:rPr>
          <w:color w:val="auto"/>
          <w:szCs w:val="18"/>
        </w:rPr>
        <w:t xml:space="preserve">The </w:t>
      </w:r>
      <w:r w:rsidR="005566B9">
        <w:rPr>
          <w:color w:val="auto"/>
          <w:szCs w:val="18"/>
        </w:rPr>
        <w:t>approved</w:t>
      </w:r>
      <w:r>
        <w:rPr>
          <w:color w:val="auto"/>
          <w:szCs w:val="18"/>
        </w:rPr>
        <w:t xml:space="preserve"> boundary change remove</w:t>
      </w:r>
      <w:r w:rsidR="005566B9">
        <w:rPr>
          <w:color w:val="auto"/>
          <w:szCs w:val="18"/>
        </w:rPr>
        <w:t>d</w:t>
      </w:r>
      <w:r>
        <w:rPr>
          <w:color w:val="auto"/>
          <w:szCs w:val="18"/>
        </w:rPr>
        <w:t xml:space="preserve"> </w:t>
      </w:r>
      <w:r w:rsidR="00296CD2">
        <w:rPr>
          <w:color w:val="auto"/>
          <w:szCs w:val="18"/>
        </w:rPr>
        <w:t>0.75</w:t>
      </w:r>
      <w:r>
        <w:rPr>
          <w:color w:val="auto"/>
          <w:szCs w:val="18"/>
        </w:rPr>
        <w:t xml:space="preserve"> hectares of land alongside Dohertys Drain that is required to meet the urban planning objectives – relating to water management and drainage assets, of the Truganina PSP.</w:t>
      </w:r>
    </w:p>
    <w:p w:rsidR="00670390" w:rsidRDefault="00670390" w:rsidP="00670390">
      <w:pPr>
        <w:spacing w:line="240" w:lineRule="auto"/>
        <w:rPr>
          <w:color w:val="auto"/>
          <w:szCs w:val="18"/>
        </w:rPr>
      </w:pPr>
    </w:p>
    <w:p w:rsidR="00296CD2" w:rsidRDefault="00670390" w:rsidP="00670390">
      <w:pPr>
        <w:spacing w:line="240" w:lineRule="auto"/>
        <w:rPr>
          <w:color w:val="auto"/>
          <w:szCs w:val="18"/>
        </w:rPr>
      </w:pPr>
      <w:r>
        <w:rPr>
          <w:color w:val="auto"/>
          <w:szCs w:val="18"/>
        </w:rPr>
        <w:t>The total area being removed (</w:t>
      </w:r>
      <w:r w:rsidR="00296CD2">
        <w:rPr>
          <w:color w:val="auto"/>
          <w:szCs w:val="18"/>
        </w:rPr>
        <w:t>0.75</w:t>
      </w:r>
      <w:r>
        <w:rPr>
          <w:color w:val="auto"/>
          <w:szCs w:val="18"/>
        </w:rPr>
        <w:t xml:space="preserve"> </w:t>
      </w:r>
      <w:r w:rsidR="0017018F">
        <w:rPr>
          <w:color w:val="auto"/>
          <w:szCs w:val="18"/>
        </w:rPr>
        <w:t>hectares</w:t>
      </w:r>
      <w:r>
        <w:rPr>
          <w:color w:val="auto"/>
          <w:szCs w:val="18"/>
        </w:rPr>
        <w:t xml:space="preserve">) contains </w:t>
      </w:r>
      <w:r w:rsidR="00296CD2">
        <w:rPr>
          <w:color w:val="auto"/>
          <w:szCs w:val="18"/>
        </w:rPr>
        <w:t>no remnant native vegetation</w:t>
      </w:r>
      <w:r>
        <w:rPr>
          <w:color w:val="auto"/>
          <w:szCs w:val="18"/>
        </w:rPr>
        <w:t xml:space="preserve">. </w:t>
      </w:r>
      <w:r w:rsidR="00296CD2">
        <w:rPr>
          <w:color w:val="auto"/>
          <w:szCs w:val="18"/>
        </w:rPr>
        <w:t xml:space="preserve">This area is wholly comprised of degraded treeless (non-native) vegetation. </w:t>
      </w:r>
    </w:p>
    <w:p w:rsidR="00670390" w:rsidRDefault="00296CD2" w:rsidP="00670390">
      <w:pPr>
        <w:spacing w:line="240" w:lineRule="auto"/>
        <w:rPr>
          <w:color w:val="auto"/>
          <w:szCs w:val="18"/>
        </w:rPr>
      </w:pPr>
      <w:r>
        <w:rPr>
          <w:color w:val="auto"/>
          <w:szCs w:val="18"/>
        </w:rPr>
        <w:t>In addition, n</w:t>
      </w:r>
      <w:r w:rsidR="00670390">
        <w:rPr>
          <w:color w:val="auto"/>
          <w:szCs w:val="18"/>
        </w:rPr>
        <w:t>o flora or fauna records exist within the area proposed to be removed</w:t>
      </w:r>
      <w:r>
        <w:rPr>
          <w:color w:val="auto"/>
          <w:szCs w:val="18"/>
        </w:rPr>
        <w:t>.</w:t>
      </w:r>
      <w:r w:rsidR="00670390">
        <w:rPr>
          <w:color w:val="auto"/>
          <w:szCs w:val="18"/>
        </w:rPr>
        <w:t xml:space="preserve">  </w:t>
      </w:r>
    </w:p>
    <w:p w:rsidR="00A06512" w:rsidRDefault="00A06512" w:rsidP="00670390">
      <w:pPr>
        <w:spacing w:line="240" w:lineRule="auto"/>
        <w:rPr>
          <w:color w:val="auto"/>
          <w:szCs w:val="18"/>
        </w:rPr>
      </w:pPr>
    </w:p>
    <w:p w:rsidR="00A06512" w:rsidRDefault="00A06512" w:rsidP="00670390">
      <w:pPr>
        <w:spacing w:line="240" w:lineRule="auto"/>
        <w:rPr>
          <w:color w:val="auto"/>
          <w:szCs w:val="18"/>
        </w:rPr>
      </w:pPr>
      <w:r>
        <w:rPr>
          <w:color w:val="auto"/>
          <w:szCs w:val="18"/>
        </w:rPr>
        <w:t xml:space="preserve">Given this, the </w:t>
      </w:r>
      <w:r w:rsidR="005566B9">
        <w:rPr>
          <w:color w:val="auto"/>
          <w:szCs w:val="18"/>
        </w:rPr>
        <w:t>approved</w:t>
      </w:r>
      <w:r>
        <w:rPr>
          <w:color w:val="auto"/>
          <w:szCs w:val="18"/>
        </w:rPr>
        <w:t xml:space="preserve"> boundary change </w:t>
      </w:r>
      <w:r w:rsidR="005566B9">
        <w:rPr>
          <w:color w:val="auto"/>
          <w:szCs w:val="18"/>
        </w:rPr>
        <w:t>did</w:t>
      </w:r>
      <w:r>
        <w:rPr>
          <w:color w:val="auto"/>
          <w:szCs w:val="18"/>
        </w:rPr>
        <w:t xml:space="preserve"> not impact native vegetation or result in a net loss of ecological communities or habitat for or species listed under the EPBC Act.</w:t>
      </w:r>
    </w:p>
    <w:p w:rsidR="00092736" w:rsidRDefault="00092736" w:rsidP="00670390">
      <w:pPr>
        <w:spacing w:line="240" w:lineRule="auto"/>
        <w:rPr>
          <w:color w:val="auto"/>
          <w:szCs w:val="18"/>
        </w:rPr>
      </w:pPr>
    </w:p>
    <w:p w:rsidR="00092736" w:rsidRDefault="00092736" w:rsidP="00670390">
      <w:pPr>
        <w:spacing w:line="240" w:lineRule="auto"/>
        <w:rPr>
          <w:color w:val="auto"/>
          <w:szCs w:val="18"/>
        </w:rPr>
      </w:pPr>
      <w:r>
        <w:rPr>
          <w:color w:val="auto"/>
          <w:szCs w:val="18"/>
        </w:rPr>
        <w:t xml:space="preserve">The future zoning and for the land’s intended land-use of the area proposed for removal from CA 11 will be administered by the State Minister for Planning. </w:t>
      </w:r>
    </w:p>
    <w:p w:rsidR="00296CD2" w:rsidRDefault="00296CD2" w:rsidP="00670390">
      <w:pPr>
        <w:spacing w:line="240" w:lineRule="auto"/>
        <w:rPr>
          <w:color w:val="auto"/>
          <w:szCs w:val="18"/>
        </w:rPr>
      </w:pPr>
    </w:p>
    <w:p w:rsidR="00EB1B12" w:rsidRDefault="00EB1B12" w:rsidP="00EB1B12">
      <w:pPr>
        <w:spacing w:line="240" w:lineRule="auto"/>
        <w:rPr>
          <w:color w:val="auto"/>
          <w:szCs w:val="18"/>
        </w:rPr>
      </w:pPr>
    </w:p>
    <w:tbl>
      <w:tblPr>
        <w:tblStyle w:val="TableGrid"/>
        <w:tblW w:w="5245" w:type="dxa"/>
        <w:tblLook w:val="00A0" w:firstRow="1" w:lastRow="0" w:firstColumn="1" w:lastColumn="0" w:noHBand="0" w:noVBand="0"/>
      </w:tblPr>
      <w:tblGrid>
        <w:gridCol w:w="1559"/>
        <w:gridCol w:w="3686"/>
      </w:tblGrid>
      <w:tr w:rsidR="00EB1B12" w:rsidRPr="00050253" w:rsidTr="00800CE7">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245" w:type="dxa"/>
            <w:gridSpan w:val="2"/>
          </w:tcPr>
          <w:p w:rsidR="00EB1B12" w:rsidRPr="00050253" w:rsidRDefault="00EB1B12" w:rsidP="00800CE7">
            <w:pPr>
              <w:pStyle w:val="TableHeadingLeft"/>
            </w:pPr>
            <w:r>
              <w:t>Table 1</w:t>
            </w:r>
            <w:r w:rsidRPr="00050253">
              <w:t xml:space="preserve">: </w:t>
            </w:r>
            <w:r>
              <w:t>Key information for CA 11</w:t>
            </w:r>
          </w:p>
        </w:tc>
      </w:tr>
      <w:tr w:rsidR="00EB1B12" w:rsidRPr="00050253" w:rsidTr="00800CE7">
        <w:tc>
          <w:tcPr>
            <w:tcW w:w="1559" w:type="dxa"/>
          </w:tcPr>
          <w:p w:rsidR="00EB1B12" w:rsidRPr="008D515D" w:rsidRDefault="00EB1B12" w:rsidP="00800CE7">
            <w:pPr>
              <w:pStyle w:val="ReplyLet"/>
              <w:jc w:val="left"/>
              <w:rPr>
                <w:rFonts w:ascii="Calibri" w:hAnsi="Calibri" w:cs="Calibri"/>
                <w:b/>
                <w:sz w:val="22"/>
                <w:szCs w:val="22"/>
              </w:rPr>
            </w:pPr>
            <w:r w:rsidRPr="008D515D">
              <w:rPr>
                <w:rFonts w:ascii="Calibri" w:hAnsi="Calibri" w:cs="Calibri"/>
                <w:sz w:val="22"/>
                <w:szCs w:val="22"/>
              </w:rPr>
              <w:t>Conservation area name and number</w:t>
            </w:r>
          </w:p>
        </w:tc>
        <w:tc>
          <w:tcPr>
            <w:cnfStyle w:val="000010000000" w:firstRow="0" w:lastRow="0" w:firstColumn="0" w:lastColumn="0" w:oddVBand="1" w:evenVBand="0" w:oddHBand="0" w:evenHBand="0" w:firstRowFirstColumn="0" w:firstRowLastColumn="0" w:lastRowFirstColumn="0" w:lastRowLastColumn="0"/>
            <w:tcW w:w="3686" w:type="dxa"/>
          </w:tcPr>
          <w:p w:rsidR="00EB1B12" w:rsidRPr="008D515D" w:rsidRDefault="00EB1B12" w:rsidP="00800CE7">
            <w:pPr>
              <w:pStyle w:val="ReplyLet"/>
              <w:jc w:val="left"/>
              <w:rPr>
                <w:rFonts w:ascii="Calibri" w:hAnsi="Calibri" w:cs="Calibri"/>
                <w:sz w:val="22"/>
                <w:szCs w:val="22"/>
              </w:rPr>
            </w:pPr>
            <w:r w:rsidRPr="008D515D">
              <w:rPr>
                <w:rFonts w:ascii="Calibri" w:hAnsi="Calibri" w:cs="Calibri"/>
                <w:sz w:val="22"/>
                <w:szCs w:val="22"/>
              </w:rPr>
              <w:t xml:space="preserve">BCS Conservation Area </w:t>
            </w:r>
            <w:r>
              <w:rPr>
                <w:rFonts w:ascii="Calibri" w:hAnsi="Calibri" w:cs="Calibri"/>
                <w:sz w:val="22"/>
                <w:szCs w:val="22"/>
              </w:rPr>
              <w:t>11: Western Growth Corridor: Woods Road, Truganina</w:t>
            </w:r>
          </w:p>
        </w:tc>
      </w:tr>
      <w:tr w:rsidR="00EB1B12" w:rsidRPr="00050253" w:rsidTr="00800CE7">
        <w:tc>
          <w:tcPr>
            <w:tcW w:w="1559" w:type="dxa"/>
          </w:tcPr>
          <w:p w:rsidR="00EB1B12" w:rsidRPr="008D515D" w:rsidRDefault="00EB1B12" w:rsidP="00800CE7">
            <w:pPr>
              <w:pStyle w:val="ReplyLet"/>
              <w:jc w:val="left"/>
              <w:rPr>
                <w:rFonts w:ascii="Calibri" w:hAnsi="Calibri" w:cs="Calibri"/>
                <w:b/>
                <w:sz w:val="22"/>
                <w:szCs w:val="22"/>
              </w:rPr>
            </w:pPr>
            <w:r w:rsidRPr="008D515D">
              <w:rPr>
                <w:rFonts w:ascii="Calibri" w:hAnsi="Calibri" w:cs="Calibri"/>
                <w:sz w:val="22"/>
                <w:szCs w:val="22"/>
              </w:rPr>
              <w:t>Type of conservation area</w:t>
            </w:r>
          </w:p>
        </w:tc>
        <w:tc>
          <w:tcPr>
            <w:cnfStyle w:val="000010000000" w:firstRow="0" w:lastRow="0" w:firstColumn="0" w:lastColumn="0" w:oddVBand="1" w:evenVBand="0" w:oddHBand="0" w:evenHBand="0" w:firstRowFirstColumn="0" w:firstRowLastColumn="0" w:lastRowFirstColumn="0" w:lastRowLastColumn="0"/>
            <w:tcW w:w="3686" w:type="dxa"/>
          </w:tcPr>
          <w:p w:rsidR="00EB1B12" w:rsidRPr="008D515D" w:rsidRDefault="00EB1B12" w:rsidP="00800CE7">
            <w:pPr>
              <w:pStyle w:val="ReplyLet"/>
              <w:jc w:val="left"/>
              <w:rPr>
                <w:rFonts w:ascii="Calibri" w:hAnsi="Calibri" w:cs="Calibri"/>
                <w:sz w:val="22"/>
                <w:szCs w:val="22"/>
              </w:rPr>
            </w:pPr>
            <w:r>
              <w:rPr>
                <w:rFonts w:ascii="Calibri" w:hAnsi="Calibri" w:cs="Calibri"/>
                <w:sz w:val="22"/>
                <w:szCs w:val="22"/>
              </w:rPr>
              <w:t>Nature Conservation</w:t>
            </w:r>
          </w:p>
        </w:tc>
      </w:tr>
      <w:tr w:rsidR="00EB1B12" w:rsidRPr="00050253" w:rsidTr="00800CE7">
        <w:tc>
          <w:tcPr>
            <w:tcW w:w="1559" w:type="dxa"/>
          </w:tcPr>
          <w:p w:rsidR="00EB1B12" w:rsidRPr="0097199F" w:rsidRDefault="00EB1B12" w:rsidP="00800CE7">
            <w:pPr>
              <w:pStyle w:val="ReplyLet"/>
              <w:jc w:val="left"/>
              <w:rPr>
                <w:rFonts w:ascii="Calibri" w:hAnsi="Calibri" w:cs="Calibri"/>
                <w:sz w:val="22"/>
                <w:szCs w:val="22"/>
              </w:rPr>
            </w:pPr>
            <w:r w:rsidRPr="008D515D">
              <w:rPr>
                <w:rFonts w:ascii="Calibri" w:hAnsi="Calibri" w:cs="Calibri"/>
                <w:sz w:val="22"/>
                <w:szCs w:val="22"/>
              </w:rPr>
              <w:t>Precinct name</w:t>
            </w:r>
            <w:r>
              <w:rPr>
                <w:rFonts w:ascii="Calibri" w:hAnsi="Calibri" w:cs="Calibri"/>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3686" w:type="dxa"/>
          </w:tcPr>
          <w:p w:rsidR="00EB1B12" w:rsidRPr="008D515D" w:rsidRDefault="00EB1B12" w:rsidP="00800CE7">
            <w:pPr>
              <w:pStyle w:val="ReplyLet"/>
              <w:jc w:val="left"/>
              <w:rPr>
                <w:rFonts w:ascii="Calibri" w:hAnsi="Calibri" w:cs="Calibri"/>
                <w:sz w:val="22"/>
                <w:szCs w:val="22"/>
              </w:rPr>
            </w:pPr>
            <w:r>
              <w:rPr>
                <w:rFonts w:ascii="Calibri" w:hAnsi="Calibri" w:cs="Calibri"/>
                <w:sz w:val="22"/>
                <w:szCs w:val="22"/>
              </w:rPr>
              <w:t>Truganina</w:t>
            </w:r>
          </w:p>
        </w:tc>
      </w:tr>
      <w:tr w:rsidR="00EB1B12" w:rsidRPr="00050253" w:rsidTr="00800CE7">
        <w:tc>
          <w:tcPr>
            <w:tcW w:w="1559" w:type="dxa"/>
          </w:tcPr>
          <w:p w:rsidR="00EB1B12" w:rsidRPr="008D515D" w:rsidRDefault="00EB1B12" w:rsidP="00800CE7">
            <w:pPr>
              <w:pStyle w:val="ReplyLet"/>
              <w:jc w:val="left"/>
              <w:rPr>
                <w:rFonts w:ascii="Calibri" w:hAnsi="Calibri" w:cs="Calibri"/>
                <w:b/>
                <w:sz w:val="22"/>
                <w:szCs w:val="22"/>
              </w:rPr>
            </w:pPr>
            <w:r w:rsidRPr="008D515D">
              <w:rPr>
                <w:rFonts w:ascii="Calibri" w:hAnsi="Calibri" w:cs="Calibri"/>
                <w:sz w:val="22"/>
                <w:szCs w:val="22"/>
              </w:rPr>
              <w:t>Council area</w:t>
            </w:r>
          </w:p>
        </w:tc>
        <w:tc>
          <w:tcPr>
            <w:cnfStyle w:val="000010000000" w:firstRow="0" w:lastRow="0" w:firstColumn="0" w:lastColumn="0" w:oddVBand="1" w:evenVBand="0" w:oddHBand="0" w:evenHBand="0" w:firstRowFirstColumn="0" w:firstRowLastColumn="0" w:lastRowFirstColumn="0" w:lastRowLastColumn="0"/>
            <w:tcW w:w="3686" w:type="dxa"/>
          </w:tcPr>
          <w:p w:rsidR="00EB1B12" w:rsidRPr="008D515D" w:rsidRDefault="00EB1B12" w:rsidP="00800CE7">
            <w:pPr>
              <w:pStyle w:val="ReplyLet"/>
              <w:jc w:val="left"/>
              <w:rPr>
                <w:rFonts w:ascii="Calibri" w:hAnsi="Calibri" w:cs="Calibri"/>
                <w:sz w:val="22"/>
                <w:szCs w:val="22"/>
              </w:rPr>
            </w:pPr>
            <w:r>
              <w:rPr>
                <w:rFonts w:ascii="Calibri" w:hAnsi="Calibri" w:cs="Calibri"/>
                <w:sz w:val="22"/>
                <w:szCs w:val="22"/>
              </w:rPr>
              <w:t>Wyndham City</w:t>
            </w:r>
          </w:p>
        </w:tc>
      </w:tr>
    </w:tbl>
    <w:p w:rsidR="00EB1B12" w:rsidRDefault="00EB1B12" w:rsidP="00A44F66">
      <w:pPr>
        <w:spacing w:after="240"/>
        <w:rPr>
          <w:color w:val="auto"/>
        </w:rPr>
      </w:pPr>
    </w:p>
    <w:p w:rsidR="001306D2" w:rsidRDefault="00382AC4" w:rsidP="005B14CC">
      <w:pPr>
        <w:pStyle w:val="Heading2"/>
        <w:numPr>
          <w:ilvl w:val="0"/>
          <w:numId w:val="0"/>
        </w:numPr>
      </w:pPr>
      <w:r>
        <w:t>Commonwealth</w:t>
      </w:r>
      <w:r w:rsidR="005B14CC">
        <w:t xml:space="preserve"> </w:t>
      </w:r>
      <w:r w:rsidR="0098513F">
        <w:t>approval</w:t>
      </w:r>
    </w:p>
    <w:p w:rsidR="00C03BC2" w:rsidRDefault="0098513F" w:rsidP="00C03BC2">
      <w:pPr>
        <w:pStyle w:val="BodyText"/>
        <w:rPr>
          <w:color w:val="auto"/>
          <w:lang w:eastAsia="en-AU"/>
        </w:rPr>
      </w:pPr>
      <w:r>
        <w:rPr>
          <w:color w:val="auto"/>
          <w:lang w:eastAsia="en-AU"/>
        </w:rPr>
        <w:t>The proposed</w:t>
      </w:r>
      <w:r w:rsidR="00630017">
        <w:rPr>
          <w:color w:val="auto"/>
          <w:lang w:eastAsia="en-AU"/>
        </w:rPr>
        <w:t xml:space="preserve"> boundary</w:t>
      </w:r>
      <w:r w:rsidR="00516ED6">
        <w:rPr>
          <w:color w:val="auto"/>
          <w:lang w:eastAsia="en-AU"/>
        </w:rPr>
        <w:t xml:space="preserve"> change</w:t>
      </w:r>
      <w:r>
        <w:rPr>
          <w:color w:val="auto"/>
          <w:lang w:eastAsia="en-AU"/>
        </w:rPr>
        <w:t xml:space="preserve"> require</w:t>
      </w:r>
      <w:r w:rsidR="005566B9">
        <w:rPr>
          <w:color w:val="auto"/>
          <w:lang w:eastAsia="en-AU"/>
        </w:rPr>
        <w:t>d</w:t>
      </w:r>
      <w:r>
        <w:rPr>
          <w:color w:val="auto"/>
          <w:lang w:eastAsia="en-AU"/>
        </w:rPr>
        <w:t xml:space="preserve"> approval from the </w:t>
      </w:r>
      <w:r w:rsidR="0017018F">
        <w:rPr>
          <w:color w:val="auto"/>
          <w:lang w:eastAsia="en-AU"/>
        </w:rPr>
        <w:t>Commonwealth</w:t>
      </w:r>
      <w:r w:rsidR="00516ED6">
        <w:rPr>
          <w:color w:val="auto"/>
          <w:lang w:eastAsia="en-AU"/>
        </w:rPr>
        <w:t xml:space="preserve"> </w:t>
      </w:r>
      <w:r>
        <w:rPr>
          <w:color w:val="auto"/>
          <w:lang w:eastAsia="en-AU"/>
        </w:rPr>
        <w:t xml:space="preserve">Minister for the Environment. </w:t>
      </w:r>
    </w:p>
    <w:p w:rsidR="005566B9" w:rsidRDefault="00113B96" w:rsidP="00C03BC2">
      <w:pPr>
        <w:pStyle w:val="BodyText"/>
        <w:rPr>
          <w:color w:val="auto"/>
          <w:lang w:eastAsia="en-AU"/>
        </w:rPr>
      </w:pPr>
      <w:r>
        <w:rPr>
          <w:color w:val="auto"/>
          <w:lang w:eastAsia="en-AU"/>
        </w:rPr>
        <w:t xml:space="preserve">On 8 September 2017, the </w:t>
      </w:r>
      <w:proofErr w:type="spellStart"/>
      <w:r>
        <w:rPr>
          <w:color w:val="auto"/>
          <w:lang w:eastAsia="en-AU"/>
        </w:rPr>
        <w:t>Commonwelath</w:t>
      </w:r>
      <w:proofErr w:type="spellEnd"/>
      <w:r>
        <w:rPr>
          <w:color w:val="auto"/>
          <w:lang w:eastAsia="en-AU"/>
        </w:rPr>
        <w:t xml:space="preserve"> Minister for the Environment approved the proposed adjustment to the boundary of Conservation Area 11 (</w:t>
      </w:r>
      <w:r w:rsidRPr="00113B96">
        <w:rPr>
          <w:b/>
          <w:color w:val="auto"/>
          <w:lang w:eastAsia="en-AU"/>
        </w:rPr>
        <w:t>Attachment 1</w:t>
      </w:r>
      <w:r>
        <w:rPr>
          <w:color w:val="auto"/>
          <w:lang w:eastAsia="en-AU"/>
        </w:rPr>
        <w:t>).</w:t>
      </w:r>
    </w:p>
    <w:p w:rsidR="003539AB" w:rsidRPr="004F15D6" w:rsidRDefault="003539AB" w:rsidP="004F15D6">
      <w:pPr>
        <w:pStyle w:val="Body"/>
        <w:rPr>
          <w:rStyle w:val="HiddenText"/>
          <w:rFonts w:asciiTheme="minorHAnsi" w:hAnsiTheme="minorHAnsi" w:cs="Times New Roman"/>
          <w:color w:val="auto"/>
          <w:szCs w:val="20"/>
          <w:u w:val="none"/>
        </w:rPr>
        <w:sectPr w:rsidR="003539AB" w:rsidRPr="004F15D6" w:rsidSect="006E1C8D">
          <w:type w:val="continuous"/>
          <w:pgSz w:w="11907" w:h="16840" w:code="9"/>
          <w:pgMar w:top="2211" w:right="851" w:bottom="794" w:left="851" w:header="284" w:footer="284" w:gutter="0"/>
          <w:cols w:num="2" w:space="284"/>
          <w:docGrid w:linePitch="360"/>
        </w:sectPr>
      </w:pPr>
    </w:p>
    <w:p w:rsidR="003539AB" w:rsidRDefault="003539AB" w:rsidP="004C6213">
      <w:pPr>
        <w:pStyle w:val="SmallBodyText"/>
        <w:rPr>
          <w:rStyle w:val="HiddenText"/>
          <w:color w:val="auto"/>
        </w:rPr>
        <w:sectPr w:rsidR="003539AB" w:rsidSect="003F0FFE">
          <w:type w:val="continuous"/>
          <w:pgSz w:w="11907" w:h="16840" w:code="9"/>
          <w:pgMar w:top="2211" w:right="851" w:bottom="794" w:left="851" w:header="284" w:footer="284" w:gutter="0"/>
          <w:cols w:num="2" w:space="284"/>
          <w:docGrid w:linePitch="360"/>
        </w:sectPr>
      </w:pPr>
    </w:p>
    <w:p w:rsidR="00610444" w:rsidRDefault="00610444" w:rsidP="003F0FFE">
      <w:pPr>
        <w:pStyle w:val="SmallBodyText"/>
        <w:rPr>
          <w:rStyle w:val="HiddenText"/>
          <w:color w:val="auto"/>
        </w:rPr>
      </w:pPr>
      <w:r w:rsidRPr="00263D4F">
        <w:rPr>
          <w:rFonts w:cs="Times New Roman"/>
          <w:noProof/>
          <w:sz w:val="20"/>
        </w:rPr>
        <w:lastRenderedPageBreak/>
        <w:drawing>
          <wp:anchor distT="0" distB="0" distL="114300" distR="114300" simplePos="0" relativeHeight="251656192" behindDoc="0" locked="0" layoutInCell="1" allowOverlap="1" wp14:anchorId="65555AB1" wp14:editId="1685179D">
            <wp:simplePos x="0" y="0"/>
            <wp:positionH relativeFrom="column">
              <wp:posOffset>-1177925</wp:posOffset>
            </wp:positionH>
            <wp:positionV relativeFrom="paragraph">
              <wp:posOffset>1316990</wp:posOffset>
            </wp:positionV>
            <wp:extent cx="8829675" cy="6245225"/>
            <wp:effectExtent l="0" t="3175" r="6350" b="6350"/>
            <wp:wrapSquare wrapText="bothSides"/>
            <wp:docPr id="14" name="Picture 14" descr="P:\p_links\work\admin\Map_DB\JF_0016\4_Maps\CA11_Proposed_Bndy_Change_May_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_links\work\admin\Map_DB\JF_0016\4_Maps\CA11_Proposed_Bndy_Change_May_2017.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8829675" cy="6245225"/>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610444" w:rsidSect="00610444">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CC" w:rsidRDefault="005B14CC">
      <w:r>
        <w:separator/>
      </w:r>
    </w:p>
    <w:p w:rsidR="005B14CC" w:rsidRDefault="005B14CC"/>
    <w:p w:rsidR="005B14CC" w:rsidRDefault="005B14CC"/>
  </w:endnote>
  <w:endnote w:type="continuationSeparator" w:id="0">
    <w:p w:rsidR="005B14CC" w:rsidRDefault="005B14CC">
      <w:r>
        <w:continuationSeparator/>
      </w:r>
    </w:p>
    <w:p w:rsidR="005B14CC" w:rsidRDefault="005B14CC"/>
    <w:p w:rsidR="005B14CC" w:rsidRDefault="005B1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213C82">
    <w:pPr>
      <w:pStyle w:val="Footer"/>
    </w:pPr>
    <w:r w:rsidRPr="00D55628">
      <w:rPr>
        <w:noProof/>
      </w:rPr>
      <mc:AlternateContent>
        <mc:Choice Requires="wps">
          <w:drawing>
            <wp:anchor distT="0" distB="0" distL="114300" distR="114300" simplePos="0" relativeHeight="251651584" behindDoc="1" locked="1" layoutInCell="1" allowOverlap="1" wp14:anchorId="794FB53F" wp14:editId="01E9358A">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FB53F"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489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pj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D4Uopj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BF3066">
    <w:pPr>
      <w:pStyle w:val="Footer"/>
      <w:spacing w:before="1600"/>
    </w:pPr>
    <w:r>
      <w:rPr>
        <w:noProof/>
        <w:sz w:val="18"/>
      </w:rPr>
      <mc:AlternateContent>
        <mc:Choice Requires="wps">
          <w:drawing>
            <wp:anchor distT="0" distB="0" distL="114300" distR="114300" simplePos="0" relativeHeight="251659776" behindDoc="0" locked="1" layoutInCell="1" allowOverlap="1" wp14:anchorId="14555C5D" wp14:editId="29C51854">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555C5D" id="_x0000_t202" coordsize="21600,21600" o:spt="202" path="m,l,21600r21600,l21600,xe">
              <v:stroke joinstyle="miter"/>
              <v:path gradientshapeok="t" o:connecttype="rect"/>
            </v:shapetype>
            <v:shape id="WebAddress" o:spid="_x0000_s1027" type="#_x0000_t202" style="position:absolute;margin-left:0;margin-top:0;width:303pt;height:56.7pt;z-index:25165977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58752" behindDoc="1" locked="1" layoutInCell="1" allowOverlap="1" wp14:anchorId="09431F5E" wp14:editId="6F170C3F">
          <wp:simplePos x="0" y="0"/>
          <wp:positionH relativeFrom="page">
            <wp:align>right</wp:align>
          </wp:positionH>
          <wp:positionV relativeFrom="page">
            <wp:align>bottom</wp:align>
          </wp:positionV>
          <wp:extent cx="2422800" cy="108360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CC" w:rsidRPr="008F5280" w:rsidRDefault="005B14CC" w:rsidP="008F5280">
      <w:pPr>
        <w:pStyle w:val="FootnoteSeparator"/>
      </w:pPr>
    </w:p>
    <w:p w:rsidR="005B14CC" w:rsidRDefault="005B14CC"/>
  </w:footnote>
  <w:footnote w:type="continuationSeparator" w:id="0">
    <w:p w:rsidR="005B14CC" w:rsidRDefault="005B14CC" w:rsidP="008F5280">
      <w:pPr>
        <w:pStyle w:val="FootnoteSeparator"/>
      </w:pPr>
    </w:p>
    <w:p w:rsidR="005B14CC" w:rsidRDefault="005B14CC"/>
    <w:p w:rsidR="005B14CC" w:rsidRDefault="005B14CC"/>
  </w:footnote>
  <w:footnote w:type="continuationNotice" w:id="1">
    <w:p w:rsidR="005B14CC" w:rsidRDefault="005B14CC" w:rsidP="00D55628"/>
    <w:p w:rsidR="005B14CC" w:rsidRDefault="005B14CC"/>
    <w:p w:rsidR="005B14CC" w:rsidRDefault="005B1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610444" w:rsidRDefault="00F06ECE" w:rsidP="00920652">
          <w:pPr>
            <w:pStyle w:val="Header"/>
            <w:rPr>
              <w:noProof/>
              <w:sz w:val="27"/>
              <w:szCs w:val="27"/>
            </w:rPr>
          </w:pPr>
          <w:r w:rsidRPr="00610444">
            <w:rPr>
              <w:sz w:val="27"/>
              <w:szCs w:val="27"/>
            </w:rPr>
            <w:fldChar w:fldCharType="begin"/>
          </w:r>
          <w:r w:rsidRPr="00610444">
            <w:rPr>
              <w:sz w:val="27"/>
              <w:szCs w:val="27"/>
            </w:rPr>
            <w:instrText xml:space="preserve"> STYLEREF  Title  \* MERGEFORMAT </w:instrText>
          </w:r>
          <w:r w:rsidRPr="00610444">
            <w:rPr>
              <w:sz w:val="27"/>
              <w:szCs w:val="27"/>
            </w:rPr>
            <w:fldChar w:fldCharType="separate"/>
          </w:r>
          <w:r w:rsidR="00E94AF4">
            <w:rPr>
              <w:noProof/>
              <w:sz w:val="27"/>
              <w:szCs w:val="27"/>
            </w:rPr>
            <w:t>Approved change to the boundary of Conservation Area 11 under the Biodiversity Conservation Strategy</w:t>
          </w:r>
          <w:r w:rsidRPr="00610444">
            <w:rPr>
              <w:noProof/>
              <w:sz w:val="27"/>
              <w:szCs w:val="27"/>
            </w:rPr>
            <w:fldChar w:fldCharType="end"/>
          </w:r>
          <w:r w:rsidR="004F15D6" w:rsidRPr="00610444">
            <w:rPr>
              <w:noProof/>
              <w:sz w:val="27"/>
              <w:szCs w:val="27"/>
            </w:rPr>
            <w:t xml:space="preserve"> </w:t>
          </w:r>
        </w:p>
        <w:p w:rsidR="00F06ECE" w:rsidRPr="00610444" w:rsidRDefault="00F06ECE" w:rsidP="00920652">
          <w:pPr>
            <w:pStyle w:val="Header"/>
            <w:rPr>
              <w:sz w:val="28"/>
            </w:rPr>
          </w:pPr>
        </w:p>
      </w:tc>
    </w:tr>
  </w:tbl>
  <w:p w:rsidR="00A209C4" w:rsidRPr="00E97294" w:rsidRDefault="00ED632A" w:rsidP="00435833">
    <w:pPr>
      <w:pStyle w:val="Header"/>
    </w:pPr>
    <w:r w:rsidRPr="00806AB6">
      <w:rPr>
        <w:noProof/>
      </w:rPr>
      <mc:AlternateContent>
        <mc:Choice Requires="wps">
          <w:drawing>
            <wp:anchor distT="0" distB="0" distL="114300" distR="114300" simplePos="0" relativeHeight="251659264" behindDoc="1" locked="0" layoutInCell="1" allowOverlap="1" wp14:anchorId="7020559B" wp14:editId="23811F7C">
              <wp:simplePos x="0" y="0"/>
              <wp:positionH relativeFrom="page">
                <wp:posOffset>285750</wp:posOffset>
              </wp:positionH>
              <wp:positionV relativeFrom="page">
                <wp:posOffset>285750</wp:posOffset>
              </wp:positionV>
              <wp:extent cx="863600" cy="81915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E53479" id="TriangleLeft" o:spid="_x0000_s1026" style="position:absolute;margin-left:22.5pt;margin-top:22.5pt;width:68pt;height:6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" path="m,l665,1419,1334,,,xe" fillcolor="#cddc29 [3202]" stroked="f">
              <v:path arrowok="t" o:connecttype="custom" o:connectlocs="0,0;430505,819150;863600,0;0,0" o:connectangles="0,0,0,0"/>
              <w10:wrap anchorx="page" anchory="page"/>
            </v:shape>
          </w:pict>
        </mc:Fallback>
      </mc:AlternateContent>
    </w:r>
    <w:r w:rsidRPr="00806AB6">
      <w:rPr>
        <w:noProof/>
      </w:rPr>
      <mc:AlternateContent>
        <mc:Choice Requires="wps">
          <w:drawing>
            <wp:anchor distT="0" distB="0" distL="114300" distR="114300" simplePos="0" relativeHeight="251663360" behindDoc="1" locked="0" layoutInCell="1" allowOverlap="1" wp14:anchorId="2BA19B69" wp14:editId="71D3C9EF">
              <wp:simplePos x="0" y="0"/>
              <wp:positionH relativeFrom="page">
                <wp:posOffset>723900</wp:posOffset>
              </wp:positionH>
              <wp:positionV relativeFrom="page">
                <wp:posOffset>285750</wp:posOffset>
              </wp:positionV>
              <wp:extent cx="863600" cy="81915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1F57A7" id="TriangleRight" o:spid="_x0000_s1026" style="position:absolute;margin-left:57pt;margin-top:22.5pt;width:68pt;height:64.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" path="m1339,1419l669,,,1419r1339,xe" fillcolor="#201547 [3206]" stroked="f">
              <v:path arrowok="t" o:connecttype="custom" o:connectlocs="863600,819150;431478,0;0,819150;863600,81915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64F6B7E7" wp14:editId="67FA1047">
              <wp:simplePos x="0" y="0"/>
              <wp:positionH relativeFrom="page">
                <wp:posOffset>285750</wp:posOffset>
              </wp:positionH>
              <wp:positionV relativeFrom="page">
                <wp:posOffset>285750</wp:posOffset>
              </wp:positionV>
              <wp:extent cx="7019925" cy="81915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1915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FB2D9DD" id="Rectangle" o:spid="_x0000_s1026" style="position:absolute;margin-left:22.5pt;margin-top:22.5pt;width:552.75pt;height:6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B6C1F" w:rsidRPr="00975ED3" w:rsidTr="007A5350">
      <w:trPr>
        <w:trHeight w:hRule="exact" w:val="1418"/>
      </w:trPr>
      <w:tc>
        <w:tcPr>
          <w:tcW w:w="7761" w:type="dxa"/>
          <w:vAlign w:val="center"/>
        </w:tcPr>
        <w:p w:rsidR="003B6C1F" w:rsidRPr="00975ED3" w:rsidRDefault="00B656AE" w:rsidP="007A5350">
          <w:pPr>
            <w:pStyle w:val="Header"/>
          </w:pPr>
          <w:r>
            <w:t>Attachment 1</w:t>
          </w:r>
        </w:p>
      </w:tc>
    </w:tr>
  </w:tbl>
  <w:p w:rsidR="003B6C1F" w:rsidRPr="00E97294" w:rsidRDefault="003B6C1F" w:rsidP="003B6C1F">
    <w:pPr>
      <w:pStyle w:val="Header"/>
    </w:pPr>
    <w:r w:rsidRPr="00806AB6">
      <w:rPr>
        <w:noProof/>
      </w:rPr>
      <mc:AlternateContent>
        <mc:Choice Requires="wps">
          <w:drawing>
            <wp:anchor distT="0" distB="0" distL="114300" distR="114300" simplePos="0" relativeHeight="251663872" behindDoc="1" locked="0" layoutInCell="1" allowOverlap="1" wp14:anchorId="107F6A41" wp14:editId="031BF06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132BCC" id="TriangleRight" o:spid="_x0000_s1026" style="position:absolute;margin-left:56.7pt;margin-top:22.7pt;width:68.05pt;height:70.8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2848" behindDoc="1" locked="0" layoutInCell="1" allowOverlap="1" wp14:anchorId="61E20FAE" wp14:editId="388080DF">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57B561" id="TriangleLeft" o:spid="_x0000_s1026" style="position:absolute;margin-left:22.7pt;margin-top:22.7pt;width:68.05pt;height:70.8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1824" behindDoc="1" locked="0" layoutInCell="1" allowOverlap="1" wp14:anchorId="34DCC2C1" wp14:editId="1428347E">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A4F35A6" id="Rectangle" o:spid="_x0000_s1026" style="position:absolute;margin-left:22.7pt;margin-top:22.7pt;width:552.75pt;height:70.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3B6C1F" w:rsidRDefault="003B6C1F" w:rsidP="003B6C1F">
    <w:pPr>
      <w:pStyle w:val="Header"/>
    </w:pPr>
  </w:p>
  <w:p w:rsidR="003B6C1F" w:rsidRDefault="003B6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A209C4" w:rsidP="00E97294">
    <w:pPr>
      <w:pStyle w:val="Header"/>
    </w:pPr>
    <w:r w:rsidRPr="00806AB6">
      <w:rPr>
        <w:noProof/>
      </w:rPr>
      <mc:AlternateContent>
        <mc:Choice Requires="wps">
          <w:drawing>
            <wp:anchor distT="0" distB="0" distL="114300" distR="114300" simplePos="0" relativeHeight="251655680" behindDoc="1" locked="0" layoutInCell="1" allowOverlap="1" wp14:anchorId="6AB7A827" wp14:editId="22BAC2C7">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60198" id="TriangleRight" o:spid="_x0000_s1026" style="position:absolute;margin-left:56.7pt;margin-top:22.7pt;width:68.05pt;height:70.8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6704" behindDoc="1" locked="0" layoutInCell="1" allowOverlap="1" wp14:anchorId="71CF1844" wp14:editId="30E2EFF3">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351445" id="TriangleBottom" o:spid="_x0000_s1026" style="position:absolute;margin-left:56.7pt;margin-top:93.55pt;width:68.05pt;height:70.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4656" behindDoc="1" locked="0" layoutInCell="1" allowOverlap="1" wp14:anchorId="0D1C11E0" wp14:editId="08E674A0">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DEE371" id="TriangleLeft" o:spid="_x0000_s1026" style="position:absolute;margin-left:22.7pt;margin-top:22.7pt;width:68.05pt;height:70.8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608" behindDoc="1" locked="0" layoutInCell="1" allowOverlap="1" wp14:anchorId="0C14E516" wp14:editId="18A530F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E8A57E7" id="Rectangle" o:spid="_x0000_s1026" style="position:absolute;margin-left:22.7pt;margin-top:22.7pt;width:552.75pt;height:70.8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2367"/>
    <w:multiLevelType w:val="hybridMultilevel"/>
    <w:tmpl w:val="BD0897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 w15:restartNumberingAfterBreak="0">
    <w:nsid w:val="0C351215"/>
    <w:multiLevelType w:val="multilevel"/>
    <w:tmpl w:val="6C1270E4"/>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EAF11B8"/>
    <w:multiLevelType w:val="hybridMultilevel"/>
    <w:tmpl w:val="F386E8AE"/>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4"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5" w15:restartNumberingAfterBreak="0">
    <w:nsid w:val="184075BA"/>
    <w:multiLevelType w:val="hybridMultilevel"/>
    <w:tmpl w:val="6D6A1E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7"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8" w15:restartNumberingAfterBreak="0">
    <w:nsid w:val="23D60FCC"/>
    <w:multiLevelType w:val="hybridMultilevel"/>
    <w:tmpl w:val="9BA0BA68"/>
    <w:lvl w:ilvl="0" w:tplc="553A1964">
      <w:start w:val="1"/>
      <w:numFmt w:val="decimal"/>
      <w:lvlText w:val="%1."/>
      <w:lvlJc w:val="left"/>
      <w:pPr>
        <w:ind w:left="567" w:hanging="283"/>
      </w:pPr>
      <w:rPr>
        <w:rFonts w:hint="default"/>
      </w:r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9"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CF202EF"/>
    <w:multiLevelType w:val="hybridMultilevel"/>
    <w:tmpl w:val="7F1497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6EE0999"/>
    <w:multiLevelType w:val="hybridMultilevel"/>
    <w:tmpl w:val="D6EE03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D453E11"/>
    <w:multiLevelType w:val="hybridMultilevel"/>
    <w:tmpl w:val="A04611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38788A"/>
    <w:multiLevelType w:val="hybridMultilevel"/>
    <w:tmpl w:val="334C4612"/>
    <w:lvl w:ilvl="0" w:tplc="02D2B286">
      <w:start w:val="1"/>
      <w:numFmt w:val="bullet"/>
      <w:lvlText w:val=""/>
      <w:lvlJc w:val="left"/>
      <w:pPr>
        <w:ind w:left="680" w:hanging="396"/>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D545EC4"/>
    <w:multiLevelType w:val="multilevel"/>
    <w:tmpl w:val="7EDE8D6E"/>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9"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0"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1" w15:restartNumberingAfterBreak="0">
    <w:nsid w:val="594B6469"/>
    <w:multiLevelType w:val="hybridMultilevel"/>
    <w:tmpl w:val="C748A1F8"/>
    <w:lvl w:ilvl="0" w:tplc="0C090005">
      <w:start w:val="1"/>
      <w:numFmt w:val="bullet"/>
      <w:lvlText w:val=""/>
      <w:lvlJc w:val="left"/>
      <w:pPr>
        <w:ind w:left="-3744" w:hanging="360"/>
      </w:pPr>
      <w:rPr>
        <w:rFonts w:ascii="Wingdings" w:hAnsi="Wingdings" w:hint="default"/>
      </w:rPr>
    </w:lvl>
    <w:lvl w:ilvl="1" w:tplc="0C090003">
      <w:start w:val="1"/>
      <w:numFmt w:val="bullet"/>
      <w:lvlText w:val="o"/>
      <w:lvlJc w:val="left"/>
      <w:pPr>
        <w:ind w:left="-3024" w:hanging="360"/>
      </w:pPr>
      <w:rPr>
        <w:rFonts w:ascii="Courier New" w:hAnsi="Courier New" w:cs="Courier New" w:hint="default"/>
      </w:rPr>
    </w:lvl>
    <w:lvl w:ilvl="2" w:tplc="0C090005" w:tentative="1">
      <w:start w:val="1"/>
      <w:numFmt w:val="bullet"/>
      <w:lvlText w:val=""/>
      <w:lvlJc w:val="left"/>
      <w:pPr>
        <w:ind w:left="-2304" w:hanging="360"/>
      </w:pPr>
      <w:rPr>
        <w:rFonts w:ascii="Wingdings" w:hAnsi="Wingdings" w:hint="default"/>
      </w:rPr>
    </w:lvl>
    <w:lvl w:ilvl="3" w:tplc="0C090001" w:tentative="1">
      <w:start w:val="1"/>
      <w:numFmt w:val="bullet"/>
      <w:lvlText w:val=""/>
      <w:lvlJc w:val="left"/>
      <w:pPr>
        <w:ind w:left="-1584" w:hanging="360"/>
      </w:pPr>
      <w:rPr>
        <w:rFonts w:ascii="Symbol" w:hAnsi="Symbol" w:hint="default"/>
      </w:rPr>
    </w:lvl>
    <w:lvl w:ilvl="4" w:tplc="0C090003" w:tentative="1">
      <w:start w:val="1"/>
      <w:numFmt w:val="bullet"/>
      <w:lvlText w:val="o"/>
      <w:lvlJc w:val="left"/>
      <w:pPr>
        <w:ind w:left="-864" w:hanging="360"/>
      </w:pPr>
      <w:rPr>
        <w:rFonts w:ascii="Courier New" w:hAnsi="Courier New" w:cs="Courier New" w:hint="default"/>
      </w:rPr>
    </w:lvl>
    <w:lvl w:ilvl="5" w:tplc="0C090005" w:tentative="1">
      <w:start w:val="1"/>
      <w:numFmt w:val="bullet"/>
      <w:lvlText w:val=""/>
      <w:lvlJc w:val="left"/>
      <w:pPr>
        <w:ind w:left="-144" w:hanging="360"/>
      </w:pPr>
      <w:rPr>
        <w:rFonts w:ascii="Wingdings" w:hAnsi="Wingdings" w:hint="default"/>
      </w:rPr>
    </w:lvl>
    <w:lvl w:ilvl="6" w:tplc="0C090001" w:tentative="1">
      <w:start w:val="1"/>
      <w:numFmt w:val="bullet"/>
      <w:lvlText w:val=""/>
      <w:lvlJc w:val="left"/>
      <w:pPr>
        <w:ind w:left="576" w:hanging="360"/>
      </w:pPr>
      <w:rPr>
        <w:rFonts w:ascii="Symbol" w:hAnsi="Symbol" w:hint="default"/>
      </w:rPr>
    </w:lvl>
    <w:lvl w:ilvl="7" w:tplc="0C090003" w:tentative="1">
      <w:start w:val="1"/>
      <w:numFmt w:val="bullet"/>
      <w:lvlText w:val="o"/>
      <w:lvlJc w:val="left"/>
      <w:pPr>
        <w:ind w:left="1296" w:hanging="360"/>
      </w:pPr>
      <w:rPr>
        <w:rFonts w:ascii="Courier New" w:hAnsi="Courier New" w:cs="Courier New" w:hint="default"/>
      </w:rPr>
    </w:lvl>
    <w:lvl w:ilvl="8" w:tplc="0C090005" w:tentative="1">
      <w:start w:val="1"/>
      <w:numFmt w:val="bullet"/>
      <w:lvlText w:val=""/>
      <w:lvlJc w:val="left"/>
      <w:pPr>
        <w:ind w:left="2016" w:hanging="360"/>
      </w:pPr>
      <w:rPr>
        <w:rFonts w:ascii="Wingdings" w:hAnsi="Wingdings" w:hint="default"/>
      </w:rPr>
    </w:lvl>
  </w:abstractNum>
  <w:abstractNum w:abstractNumId="22"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3"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4"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6" w15:restartNumberingAfterBreak="0">
    <w:nsid w:val="75F9259F"/>
    <w:multiLevelType w:val="hybridMultilevel"/>
    <w:tmpl w:val="D8060A2C"/>
    <w:lvl w:ilvl="0" w:tplc="0C090005">
      <w:start w:val="1"/>
      <w:numFmt w:val="bullet"/>
      <w:lvlText w:val=""/>
      <w:lvlJc w:val="left"/>
      <w:pPr>
        <w:ind w:left="927" w:hanging="360"/>
      </w:pPr>
      <w:rPr>
        <w:rFonts w:ascii="Wingdings" w:hAnsi="Wingdings"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27"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4"/>
  </w:num>
  <w:num w:numId="2">
    <w:abstractNumId w:val="24"/>
  </w:num>
  <w:num w:numId="3">
    <w:abstractNumId w:val="22"/>
  </w:num>
  <w:num w:numId="4">
    <w:abstractNumId w:val="27"/>
  </w:num>
  <w:num w:numId="5">
    <w:abstractNumId w:val="9"/>
  </w:num>
  <w:num w:numId="6">
    <w:abstractNumId w:val="4"/>
  </w:num>
  <w:num w:numId="7">
    <w:abstractNumId w:val="2"/>
  </w:num>
  <w:num w:numId="8">
    <w:abstractNumId w:val="1"/>
  </w:num>
  <w:num w:numId="9">
    <w:abstractNumId w:val="25"/>
  </w:num>
  <w:num w:numId="10">
    <w:abstractNumId w:val="6"/>
  </w:num>
  <w:num w:numId="11">
    <w:abstractNumId w:val="12"/>
  </w:num>
  <w:num w:numId="12">
    <w:abstractNumId w:val="7"/>
  </w:num>
  <w:num w:numId="13">
    <w:abstractNumId w:val="16"/>
  </w:num>
  <w:num w:numId="14">
    <w:abstractNumId w:val="18"/>
  </w:num>
  <w:num w:numId="15">
    <w:abstractNumId w:val="21"/>
  </w:num>
  <w:num w:numId="16">
    <w:abstractNumId w:val="11"/>
  </w:num>
  <w:num w:numId="17">
    <w:abstractNumId w:val="15"/>
  </w:num>
  <w:num w:numId="18">
    <w:abstractNumId w:val="5"/>
  </w:num>
  <w:num w:numId="19">
    <w:abstractNumId w:val="10"/>
  </w:num>
  <w:num w:numId="20">
    <w:abstractNumId w:val="26"/>
  </w:num>
  <w:num w:numId="21">
    <w:abstractNumId w:val="3"/>
  </w:num>
  <w:num w:numId="22">
    <w:abstractNumId w:val="17"/>
  </w:num>
  <w:num w:numId="23">
    <w:abstractNumId w:val="0"/>
  </w:num>
  <w:num w:numId="2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activeWritingStyle w:appName="MSWord" w:lang="en-US" w:vendorID="64" w:dllVersion="0" w:nlCheck="1" w:checkStyle="1"/>
  <w:activeWritingStyle w:appName="MSWord" w:lang="en-AU"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8673"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5B14CC"/>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10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91E"/>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17E07"/>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14B"/>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B69"/>
    <w:rsid w:val="00031F2C"/>
    <w:rsid w:val="000323E0"/>
    <w:rsid w:val="000323EF"/>
    <w:rsid w:val="0003294B"/>
    <w:rsid w:val="00032D71"/>
    <w:rsid w:val="00033137"/>
    <w:rsid w:val="00033178"/>
    <w:rsid w:val="0003328F"/>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7A"/>
    <w:rsid w:val="000430CC"/>
    <w:rsid w:val="000430E6"/>
    <w:rsid w:val="00043650"/>
    <w:rsid w:val="00043BC5"/>
    <w:rsid w:val="00043E65"/>
    <w:rsid w:val="000441FC"/>
    <w:rsid w:val="00044741"/>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7D3"/>
    <w:rsid w:val="00074A1F"/>
    <w:rsid w:val="00074C2B"/>
    <w:rsid w:val="00075278"/>
    <w:rsid w:val="000752FC"/>
    <w:rsid w:val="000758E3"/>
    <w:rsid w:val="00076B41"/>
    <w:rsid w:val="00077CFE"/>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2736"/>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19F6"/>
    <w:rsid w:val="000A2315"/>
    <w:rsid w:val="000A28BD"/>
    <w:rsid w:val="000A2A90"/>
    <w:rsid w:val="000A2C62"/>
    <w:rsid w:val="000A2E96"/>
    <w:rsid w:val="000A30F9"/>
    <w:rsid w:val="000A3300"/>
    <w:rsid w:val="000A3721"/>
    <w:rsid w:val="000A3841"/>
    <w:rsid w:val="000A3B01"/>
    <w:rsid w:val="000A4744"/>
    <w:rsid w:val="000A4D6E"/>
    <w:rsid w:val="000A51F3"/>
    <w:rsid w:val="000A54C7"/>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27C"/>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90"/>
    <w:rsid w:val="000C59E2"/>
    <w:rsid w:val="000C6231"/>
    <w:rsid w:val="000C707C"/>
    <w:rsid w:val="000C7611"/>
    <w:rsid w:val="000D050A"/>
    <w:rsid w:val="000D0526"/>
    <w:rsid w:val="000D06EA"/>
    <w:rsid w:val="000D0CA4"/>
    <w:rsid w:val="000D14D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19"/>
    <w:rsid w:val="001000DA"/>
    <w:rsid w:val="00100611"/>
    <w:rsid w:val="001006AD"/>
    <w:rsid w:val="0010072A"/>
    <w:rsid w:val="001009C3"/>
    <w:rsid w:val="00100B5E"/>
    <w:rsid w:val="001010B5"/>
    <w:rsid w:val="00101435"/>
    <w:rsid w:val="00101451"/>
    <w:rsid w:val="0010306F"/>
    <w:rsid w:val="001031FC"/>
    <w:rsid w:val="0010384A"/>
    <w:rsid w:val="00103D73"/>
    <w:rsid w:val="00103F0F"/>
    <w:rsid w:val="001042EC"/>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B96"/>
    <w:rsid w:val="00113C4C"/>
    <w:rsid w:val="00113CDC"/>
    <w:rsid w:val="00113DD9"/>
    <w:rsid w:val="0011467A"/>
    <w:rsid w:val="00114751"/>
    <w:rsid w:val="0011484F"/>
    <w:rsid w:val="001148DA"/>
    <w:rsid w:val="00114F21"/>
    <w:rsid w:val="00114F4E"/>
    <w:rsid w:val="00115310"/>
    <w:rsid w:val="00115E3D"/>
    <w:rsid w:val="00117395"/>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13F"/>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B1D"/>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6DD"/>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57F5A"/>
    <w:rsid w:val="001601C2"/>
    <w:rsid w:val="00160ED7"/>
    <w:rsid w:val="001619E0"/>
    <w:rsid w:val="00161E60"/>
    <w:rsid w:val="001626B7"/>
    <w:rsid w:val="00162B86"/>
    <w:rsid w:val="00162E29"/>
    <w:rsid w:val="0016301C"/>
    <w:rsid w:val="0016310E"/>
    <w:rsid w:val="0016334C"/>
    <w:rsid w:val="00163536"/>
    <w:rsid w:val="00163E14"/>
    <w:rsid w:val="00164055"/>
    <w:rsid w:val="00164B4C"/>
    <w:rsid w:val="00164D40"/>
    <w:rsid w:val="0016502A"/>
    <w:rsid w:val="0016509E"/>
    <w:rsid w:val="00165359"/>
    <w:rsid w:val="00165678"/>
    <w:rsid w:val="00165754"/>
    <w:rsid w:val="0016579F"/>
    <w:rsid w:val="001658FA"/>
    <w:rsid w:val="00165D74"/>
    <w:rsid w:val="001664DC"/>
    <w:rsid w:val="00166B17"/>
    <w:rsid w:val="00166FEF"/>
    <w:rsid w:val="00167413"/>
    <w:rsid w:val="001676F4"/>
    <w:rsid w:val="00167865"/>
    <w:rsid w:val="0017018F"/>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1EB"/>
    <w:rsid w:val="00187485"/>
    <w:rsid w:val="00187860"/>
    <w:rsid w:val="00187A24"/>
    <w:rsid w:val="00187CE4"/>
    <w:rsid w:val="00190073"/>
    <w:rsid w:val="00190242"/>
    <w:rsid w:val="0019095F"/>
    <w:rsid w:val="001911C7"/>
    <w:rsid w:val="001911F6"/>
    <w:rsid w:val="0019138F"/>
    <w:rsid w:val="00191688"/>
    <w:rsid w:val="0019194F"/>
    <w:rsid w:val="00191D9C"/>
    <w:rsid w:val="00192396"/>
    <w:rsid w:val="001924D8"/>
    <w:rsid w:val="00192793"/>
    <w:rsid w:val="0019296F"/>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1A8"/>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9DF"/>
    <w:rsid w:val="001E0ACF"/>
    <w:rsid w:val="001E0ADE"/>
    <w:rsid w:val="001E1098"/>
    <w:rsid w:val="001E1DE7"/>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4AB"/>
    <w:rsid w:val="001F2A4D"/>
    <w:rsid w:val="001F2BD3"/>
    <w:rsid w:val="001F2E46"/>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B8C"/>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025"/>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5D14"/>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2BB"/>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D4F"/>
    <w:rsid w:val="00264677"/>
    <w:rsid w:val="00264A62"/>
    <w:rsid w:val="00265045"/>
    <w:rsid w:val="00265096"/>
    <w:rsid w:val="0026589E"/>
    <w:rsid w:val="002659C1"/>
    <w:rsid w:val="002662BA"/>
    <w:rsid w:val="00266EB3"/>
    <w:rsid w:val="00267693"/>
    <w:rsid w:val="00267CB6"/>
    <w:rsid w:val="00267EF8"/>
    <w:rsid w:val="00270385"/>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5DFC"/>
    <w:rsid w:val="002760B0"/>
    <w:rsid w:val="0027632F"/>
    <w:rsid w:val="002766CD"/>
    <w:rsid w:val="0027678A"/>
    <w:rsid w:val="00276DA7"/>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67B"/>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4F81"/>
    <w:rsid w:val="0029505A"/>
    <w:rsid w:val="002958B8"/>
    <w:rsid w:val="00295F12"/>
    <w:rsid w:val="00296613"/>
    <w:rsid w:val="00296CD2"/>
    <w:rsid w:val="002972FC"/>
    <w:rsid w:val="00297462"/>
    <w:rsid w:val="00297CA9"/>
    <w:rsid w:val="00297EC6"/>
    <w:rsid w:val="002A0AED"/>
    <w:rsid w:val="002A13AD"/>
    <w:rsid w:val="002A2754"/>
    <w:rsid w:val="002A289B"/>
    <w:rsid w:val="002A2966"/>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440"/>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324"/>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4E78"/>
    <w:rsid w:val="002E500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3CD"/>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8BE"/>
    <w:rsid w:val="00305AF5"/>
    <w:rsid w:val="00306030"/>
    <w:rsid w:val="00306780"/>
    <w:rsid w:val="00306796"/>
    <w:rsid w:val="00306A74"/>
    <w:rsid w:val="00306B0C"/>
    <w:rsid w:val="00307282"/>
    <w:rsid w:val="00307581"/>
    <w:rsid w:val="00307824"/>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1B34"/>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830"/>
    <w:rsid w:val="00332B70"/>
    <w:rsid w:val="00332CA3"/>
    <w:rsid w:val="00332CF8"/>
    <w:rsid w:val="0033309E"/>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B38"/>
    <w:rsid w:val="00341DE0"/>
    <w:rsid w:val="003420E0"/>
    <w:rsid w:val="00342173"/>
    <w:rsid w:val="00342444"/>
    <w:rsid w:val="003428F3"/>
    <w:rsid w:val="00342C49"/>
    <w:rsid w:val="00342D06"/>
    <w:rsid w:val="00342DF0"/>
    <w:rsid w:val="00343B7B"/>
    <w:rsid w:val="003440FE"/>
    <w:rsid w:val="003446A9"/>
    <w:rsid w:val="00344C80"/>
    <w:rsid w:val="00344D5B"/>
    <w:rsid w:val="00344FFD"/>
    <w:rsid w:val="0034574D"/>
    <w:rsid w:val="00345B5F"/>
    <w:rsid w:val="003468BD"/>
    <w:rsid w:val="003468F1"/>
    <w:rsid w:val="00346B3F"/>
    <w:rsid w:val="00346E34"/>
    <w:rsid w:val="00346F16"/>
    <w:rsid w:val="00346F99"/>
    <w:rsid w:val="0034750A"/>
    <w:rsid w:val="00347BA8"/>
    <w:rsid w:val="00350C48"/>
    <w:rsid w:val="00350E09"/>
    <w:rsid w:val="003511D3"/>
    <w:rsid w:val="00351281"/>
    <w:rsid w:val="00351B24"/>
    <w:rsid w:val="00352130"/>
    <w:rsid w:val="00352289"/>
    <w:rsid w:val="003525BC"/>
    <w:rsid w:val="00352C21"/>
    <w:rsid w:val="00352FE5"/>
    <w:rsid w:val="00353573"/>
    <w:rsid w:val="00353707"/>
    <w:rsid w:val="003539AB"/>
    <w:rsid w:val="0035412D"/>
    <w:rsid w:val="00354841"/>
    <w:rsid w:val="00354EFD"/>
    <w:rsid w:val="003553CC"/>
    <w:rsid w:val="003555CC"/>
    <w:rsid w:val="003561B4"/>
    <w:rsid w:val="00356EDA"/>
    <w:rsid w:val="003574ED"/>
    <w:rsid w:val="003576A7"/>
    <w:rsid w:val="003576FA"/>
    <w:rsid w:val="0036096A"/>
    <w:rsid w:val="00360B61"/>
    <w:rsid w:val="00360F3F"/>
    <w:rsid w:val="00361287"/>
    <w:rsid w:val="0036145D"/>
    <w:rsid w:val="00361F2F"/>
    <w:rsid w:val="00361FBC"/>
    <w:rsid w:val="003628F9"/>
    <w:rsid w:val="00362D3F"/>
    <w:rsid w:val="00362E3A"/>
    <w:rsid w:val="00363085"/>
    <w:rsid w:val="003630B0"/>
    <w:rsid w:val="00363120"/>
    <w:rsid w:val="00363532"/>
    <w:rsid w:val="00363763"/>
    <w:rsid w:val="00363BBC"/>
    <w:rsid w:val="00364154"/>
    <w:rsid w:val="003649FB"/>
    <w:rsid w:val="00364CA5"/>
    <w:rsid w:val="003662C2"/>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4F1"/>
    <w:rsid w:val="00381D36"/>
    <w:rsid w:val="00382150"/>
    <w:rsid w:val="00382225"/>
    <w:rsid w:val="003823DC"/>
    <w:rsid w:val="00382AC4"/>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C7"/>
    <w:rsid w:val="003870F1"/>
    <w:rsid w:val="00387788"/>
    <w:rsid w:val="00387B23"/>
    <w:rsid w:val="00387F59"/>
    <w:rsid w:val="003901B7"/>
    <w:rsid w:val="00390DA5"/>
    <w:rsid w:val="00390F45"/>
    <w:rsid w:val="00391137"/>
    <w:rsid w:val="00391E78"/>
    <w:rsid w:val="00391F27"/>
    <w:rsid w:val="003920B2"/>
    <w:rsid w:val="00392B00"/>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19C2"/>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C1F"/>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C94"/>
    <w:rsid w:val="003D7ECF"/>
    <w:rsid w:val="003D7EE9"/>
    <w:rsid w:val="003E0B36"/>
    <w:rsid w:val="003E0BB1"/>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5F08"/>
    <w:rsid w:val="003E6066"/>
    <w:rsid w:val="003E60CA"/>
    <w:rsid w:val="003E6458"/>
    <w:rsid w:val="003E690B"/>
    <w:rsid w:val="003E6917"/>
    <w:rsid w:val="003E6A4C"/>
    <w:rsid w:val="003E6CA0"/>
    <w:rsid w:val="003E6E9A"/>
    <w:rsid w:val="003E724B"/>
    <w:rsid w:val="003E7618"/>
    <w:rsid w:val="003E7784"/>
    <w:rsid w:val="003F0989"/>
    <w:rsid w:val="003F0C86"/>
    <w:rsid w:val="003F0FFE"/>
    <w:rsid w:val="003F1131"/>
    <w:rsid w:val="003F13AC"/>
    <w:rsid w:val="003F1523"/>
    <w:rsid w:val="003F168A"/>
    <w:rsid w:val="003F183B"/>
    <w:rsid w:val="003F1886"/>
    <w:rsid w:val="003F19DB"/>
    <w:rsid w:val="003F1A89"/>
    <w:rsid w:val="003F2934"/>
    <w:rsid w:val="003F2D3A"/>
    <w:rsid w:val="003F2ECC"/>
    <w:rsid w:val="003F2EDD"/>
    <w:rsid w:val="003F36B9"/>
    <w:rsid w:val="003F36F5"/>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551"/>
    <w:rsid w:val="00400760"/>
    <w:rsid w:val="00400A90"/>
    <w:rsid w:val="0040102D"/>
    <w:rsid w:val="004010B3"/>
    <w:rsid w:val="00401465"/>
    <w:rsid w:val="00401E9C"/>
    <w:rsid w:val="00402129"/>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066"/>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1AC"/>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436"/>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664"/>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663"/>
    <w:rsid w:val="00463BC7"/>
    <w:rsid w:val="00463E97"/>
    <w:rsid w:val="004649D9"/>
    <w:rsid w:val="00464D36"/>
    <w:rsid w:val="00464F86"/>
    <w:rsid w:val="0046503A"/>
    <w:rsid w:val="004652D7"/>
    <w:rsid w:val="00465713"/>
    <w:rsid w:val="004659BD"/>
    <w:rsid w:val="00465F2A"/>
    <w:rsid w:val="004666B6"/>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64"/>
    <w:rsid w:val="00483D92"/>
    <w:rsid w:val="00483FCE"/>
    <w:rsid w:val="0048408A"/>
    <w:rsid w:val="004842EB"/>
    <w:rsid w:val="00484703"/>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853"/>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76"/>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742"/>
    <w:rsid w:val="004B4B80"/>
    <w:rsid w:val="004B55DC"/>
    <w:rsid w:val="004B7FA5"/>
    <w:rsid w:val="004C0479"/>
    <w:rsid w:val="004C0A38"/>
    <w:rsid w:val="004C1076"/>
    <w:rsid w:val="004C112B"/>
    <w:rsid w:val="004C12BA"/>
    <w:rsid w:val="004C1649"/>
    <w:rsid w:val="004C1A1C"/>
    <w:rsid w:val="004C1AD1"/>
    <w:rsid w:val="004C1DBC"/>
    <w:rsid w:val="004C2710"/>
    <w:rsid w:val="004C3366"/>
    <w:rsid w:val="004C37B2"/>
    <w:rsid w:val="004C398D"/>
    <w:rsid w:val="004C3ACD"/>
    <w:rsid w:val="004C3C46"/>
    <w:rsid w:val="004C402B"/>
    <w:rsid w:val="004C417C"/>
    <w:rsid w:val="004C4781"/>
    <w:rsid w:val="004C49D5"/>
    <w:rsid w:val="004C4C8A"/>
    <w:rsid w:val="004C4EE4"/>
    <w:rsid w:val="004C5315"/>
    <w:rsid w:val="004C577C"/>
    <w:rsid w:val="004C581E"/>
    <w:rsid w:val="004C58D8"/>
    <w:rsid w:val="004C5CEB"/>
    <w:rsid w:val="004C5FF2"/>
    <w:rsid w:val="004C6213"/>
    <w:rsid w:val="004C6E52"/>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70E"/>
    <w:rsid w:val="004E3C09"/>
    <w:rsid w:val="004E3CC5"/>
    <w:rsid w:val="004E3F91"/>
    <w:rsid w:val="004E4B5E"/>
    <w:rsid w:val="004E4B6A"/>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5D6"/>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929"/>
    <w:rsid w:val="00502D81"/>
    <w:rsid w:val="00502D90"/>
    <w:rsid w:val="00502E1D"/>
    <w:rsid w:val="00502F97"/>
    <w:rsid w:val="00503352"/>
    <w:rsid w:val="005033D8"/>
    <w:rsid w:val="00503662"/>
    <w:rsid w:val="00503CF7"/>
    <w:rsid w:val="00503F00"/>
    <w:rsid w:val="005042D3"/>
    <w:rsid w:val="00505460"/>
    <w:rsid w:val="00505CE1"/>
    <w:rsid w:val="00505F59"/>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6ED6"/>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4F12"/>
    <w:rsid w:val="00525B0A"/>
    <w:rsid w:val="0052624A"/>
    <w:rsid w:val="00526266"/>
    <w:rsid w:val="00526493"/>
    <w:rsid w:val="00526A07"/>
    <w:rsid w:val="00526A2E"/>
    <w:rsid w:val="00526B6B"/>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1B0"/>
    <w:rsid w:val="0053665B"/>
    <w:rsid w:val="00536848"/>
    <w:rsid w:val="00536B82"/>
    <w:rsid w:val="00536BED"/>
    <w:rsid w:val="00536DA1"/>
    <w:rsid w:val="00537024"/>
    <w:rsid w:val="0053708A"/>
    <w:rsid w:val="00537261"/>
    <w:rsid w:val="0053770A"/>
    <w:rsid w:val="005379C2"/>
    <w:rsid w:val="00537E54"/>
    <w:rsid w:val="00537E60"/>
    <w:rsid w:val="0054010B"/>
    <w:rsid w:val="00540123"/>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620"/>
    <w:rsid w:val="00544AD7"/>
    <w:rsid w:val="005452DF"/>
    <w:rsid w:val="0054585E"/>
    <w:rsid w:val="00545B76"/>
    <w:rsid w:val="00546073"/>
    <w:rsid w:val="0054736B"/>
    <w:rsid w:val="005477F3"/>
    <w:rsid w:val="005478BB"/>
    <w:rsid w:val="00547BC4"/>
    <w:rsid w:val="005504BB"/>
    <w:rsid w:val="00550BE8"/>
    <w:rsid w:val="00550C69"/>
    <w:rsid w:val="00551607"/>
    <w:rsid w:val="00551C21"/>
    <w:rsid w:val="00552423"/>
    <w:rsid w:val="005534BB"/>
    <w:rsid w:val="00553651"/>
    <w:rsid w:val="0055365C"/>
    <w:rsid w:val="00553668"/>
    <w:rsid w:val="00553ADF"/>
    <w:rsid w:val="005541D4"/>
    <w:rsid w:val="00554A10"/>
    <w:rsid w:val="005550AC"/>
    <w:rsid w:val="005565AB"/>
    <w:rsid w:val="005566B9"/>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1A7F"/>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18"/>
    <w:rsid w:val="00580227"/>
    <w:rsid w:val="00580A0D"/>
    <w:rsid w:val="00580A8D"/>
    <w:rsid w:val="00580AF4"/>
    <w:rsid w:val="00580EA8"/>
    <w:rsid w:val="00580ED7"/>
    <w:rsid w:val="00581415"/>
    <w:rsid w:val="0058168F"/>
    <w:rsid w:val="00581885"/>
    <w:rsid w:val="00581978"/>
    <w:rsid w:val="00581C5F"/>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3C4A"/>
    <w:rsid w:val="00594595"/>
    <w:rsid w:val="00594764"/>
    <w:rsid w:val="0059485F"/>
    <w:rsid w:val="005949B0"/>
    <w:rsid w:val="00594CD1"/>
    <w:rsid w:val="00595627"/>
    <w:rsid w:val="005958B3"/>
    <w:rsid w:val="0059590E"/>
    <w:rsid w:val="0059613A"/>
    <w:rsid w:val="0059627F"/>
    <w:rsid w:val="0059717E"/>
    <w:rsid w:val="005972F4"/>
    <w:rsid w:val="00597359"/>
    <w:rsid w:val="00597C8C"/>
    <w:rsid w:val="00597D3A"/>
    <w:rsid w:val="005A02B2"/>
    <w:rsid w:val="005A0352"/>
    <w:rsid w:val="005A08C4"/>
    <w:rsid w:val="005A1360"/>
    <w:rsid w:val="005A1526"/>
    <w:rsid w:val="005A15BB"/>
    <w:rsid w:val="005A15E6"/>
    <w:rsid w:val="005A1C96"/>
    <w:rsid w:val="005A21FA"/>
    <w:rsid w:val="005A24B9"/>
    <w:rsid w:val="005A274F"/>
    <w:rsid w:val="005A2951"/>
    <w:rsid w:val="005A2A5D"/>
    <w:rsid w:val="005A2CB7"/>
    <w:rsid w:val="005A3174"/>
    <w:rsid w:val="005A333C"/>
    <w:rsid w:val="005A4144"/>
    <w:rsid w:val="005A42D6"/>
    <w:rsid w:val="005A44BF"/>
    <w:rsid w:val="005A44DD"/>
    <w:rsid w:val="005A4E7B"/>
    <w:rsid w:val="005A4E82"/>
    <w:rsid w:val="005A5248"/>
    <w:rsid w:val="005A5BD5"/>
    <w:rsid w:val="005A7264"/>
    <w:rsid w:val="005A74DB"/>
    <w:rsid w:val="005A74EC"/>
    <w:rsid w:val="005A78C7"/>
    <w:rsid w:val="005A7E99"/>
    <w:rsid w:val="005B07F8"/>
    <w:rsid w:val="005B0981"/>
    <w:rsid w:val="005B1133"/>
    <w:rsid w:val="005B1263"/>
    <w:rsid w:val="005B14CC"/>
    <w:rsid w:val="005B18AD"/>
    <w:rsid w:val="005B1C39"/>
    <w:rsid w:val="005B1DA4"/>
    <w:rsid w:val="005B2177"/>
    <w:rsid w:val="005B3497"/>
    <w:rsid w:val="005B3C1F"/>
    <w:rsid w:val="005B3CA8"/>
    <w:rsid w:val="005B3D17"/>
    <w:rsid w:val="005B3DA2"/>
    <w:rsid w:val="005B4201"/>
    <w:rsid w:val="005B45D0"/>
    <w:rsid w:val="005B4997"/>
    <w:rsid w:val="005B4CFC"/>
    <w:rsid w:val="005B4D77"/>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6CE"/>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2DB3"/>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8D2"/>
    <w:rsid w:val="005E7D9F"/>
    <w:rsid w:val="005E7E2C"/>
    <w:rsid w:val="005E7ECE"/>
    <w:rsid w:val="005E7FAB"/>
    <w:rsid w:val="005F0BB2"/>
    <w:rsid w:val="005F0C5A"/>
    <w:rsid w:val="005F0D01"/>
    <w:rsid w:val="005F0D95"/>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444"/>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3AD5"/>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27582"/>
    <w:rsid w:val="0063001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B1C"/>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67DB"/>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A8E"/>
    <w:rsid w:val="00656BAC"/>
    <w:rsid w:val="00657A05"/>
    <w:rsid w:val="006603A8"/>
    <w:rsid w:val="006603BD"/>
    <w:rsid w:val="00660830"/>
    <w:rsid w:val="00660AE9"/>
    <w:rsid w:val="00661178"/>
    <w:rsid w:val="006614FF"/>
    <w:rsid w:val="0066180C"/>
    <w:rsid w:val="00661C57"/>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185"/>
    <w:rsid w:val="006662EB"/>
    <w:rsid w:val="006669FB"/>
    <w:rsid w:val="00666DFB"/>
    <w:rsid w:val="00666E31"/>
    <w:rsid w:val="0066740E"/>
    <w:rsid w:val="006679B3"/>
    <w:rsid w:val="0067011C"/>
    <w:rsid w:val="00670390"/>
    <w:rsid w:val="00670C77"/>
    <w:rsid w:val="00670F64"/>
    <w:rsid w:val="00671260"/>
    <w:rsid w:val="006712C2"/>
    <w:rsid w:val="00671492"/>
    <w:rsid w:val="006717E1"/>
    <w:rsid w:val="00671D6E"/>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E9"/>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878CE"/>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52E3"/>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80"/>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1F2B"/>
    <w:rsid w:val="006E2242"/>
    <w:rsid w:val="006E227F"/>
    <w:rsid w:val="006E262F"/>
    <w:rsid w:val="006E2699"/>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09"/>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2C21"/>
    <w:rsid w:val="00753414"/>
    <w:rsid w:val="0075357D"/>
    <w:rsid w:val="007535AA"/>
    <w:rsid w:val="007535DA"/>
    <w:rsid w:val="00753700"/>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54E"/>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682"/>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3FA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DD5"/>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4"/>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7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4BF7"/>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338"/>
    <w:rsid w:val="0082545D"/>
    <w:rsid w:val="00825489"/>
    <w:rsid w:val="00825BF0"/>
    <w:rsid w:val="00825C51"/>
    <w:rsid w:val="00825D71"/>
    <w:rsid w:val="00825DF1"/>
    <w:rsid w:val="0082647E"/>
    <w:rsid w:val="0082677C"/>
    <w:rsid w:val="00826FF7"/>
    <w:rsid w:val="00827133"/>
    <w:rsid w:val="008273E7"/>
    <w:rsid w:val="00827625"/>
    <w:rsid w:val="008276EA"/>
    <w:rsid w:val="00827CEB"/>
    <w:rsid w:val="00827DC6"/>
    <w:rsid w:val="00830017"/>
    <w:rsid w:val="008300F0"/>
    <w:rsid w:val="00830404"/>
    <w:rsid w:val="008307A6"/>
    <w:rsid w:val="00830B7E"/>
    <w:rsid w:val="00830CEF"/>
    <w:rsid w:val="0083118D"/>
    <w:rsid w:val="008313B0"/>
    <w:rsid w:val="008314C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300"/>
    <w:rsid w:val="0083594F"/>
    <w:rsid w:val="0083620B"/>
    <w:rsid w:val="0083644E"/>
    <w:rsid w:val="00836702"/>
    <w:rsid w:val="00836A4F"/>
    <w:rsid w:val="00836CC2"/>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3D1"/>
    <w:rsid w:val="008445F6"/>
    <w:rsid w:val="008448E9"/>
    <w:rsid w:val="00844B28"/>
    <w:rsid w:val="00844B85"/>
    <w:rsid w:val="00844D01"/>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4D2"/>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49B"/>
    <w:rsid w:val="00880672"/>
    <w:rsid w:val="00880758"/>
    <w:rsid w:val="008811B0"/>
    <w:rsid w:val="00881251"/>
    <w:rsid w:val="008813C0"/>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51F"/>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02E"/>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CA7"/>
    <w:rsid w:val="008C0DDC"/>
    <w:rsid w:val="008C0E2F"/>
    <w:rsid w:val="008C17E1"/>
    <w:rsid w:val="008C18B2"/>
    <w:rsid w:val="008C20C8"/>
    <w:rsid w:val="008C27BC"/>
    <w:rsid w:val="008C2B05"/>
    <w:rsid w:val="008C2B8E"/>
    <w:rsid w:val="008C2D6D"/>
    <w:rsid w:val="008C2E6A"/>
    <w:rsid w:val="008C39C5"/>
    <w:rsid w:val="008C3C77"/>
    <w:rsid w:val="008C3CC1"/>
    <w:rsid w:val="008C4536"/>
    <w:rsid w:val="008C4692"/>
    <w:rsid w:val="008C4FA6"/>
    <w:rsid w:val="008C4FB4"/>
    <w:rsid w:val="008C513F"/>
    <w:rsid w:val="008C518B"/>
    <w:rsid w:val="008C51E3"/>
    <w:rsid w:val="008C5778"/>
    <w:rsid w:val="008C5947"/>
    <w:rsid w:val="008C5E9A"/>
    <w:rsid w:val="008C6168"/>
    <w:rsid w:val="008C650B"/>
    <w:rsid w:val="008C66C7"/>
    <w:rsid w:val="008C7B4F"/>
    <w:rsid w:val="008C7DF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3F8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9E2"/>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A58"/>
    <w:rsid w:val="00917B5E"/>
    <w:rsid w:val="00920210"/>
    <w:rsid w:val="00920652"/>
    <w:rsid w:val="00920F57"/>
    <w:rsid w:val="00921411"/>
    <w:rsid w:val="00921449"/>
    <w:rsid w:val="00921B1C"/>
    <w:rsid w:val="00921E43"/>
    <w:rsid w:val="00921F13"/>
    <w:rsid w:val="0092209F"/>
    <w:rsid w:val="00922379"/>
    <w:rsid w:val="00922550"/>
    <w:rsid w:val="00922660"/>
    <w:rsid w:val="00922B08"/>
    <w:rsid w:val="00922BB9"/>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A32"/>
    <w:rsid w:val="00930CD3"/>
    <w:rsid w:val="0093183F"/>
    <w:rsid w:val="00931850"/>
    <w:rsid w:val="0093220A"/>
    <w:rsid w:val="00932326"/>
    <w:rsid w:val="0093234A"/>
    <w:rsid w:val="009329EE"/>
    <w:rsid w:val="00932B0C"/>
    <w:rsid w:val="00932DED"/>
    <w:rsid w:val="009331A0"/>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6860"/>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4D"/>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8A6"/>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169"/>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442"/>
    <w:rsid w:val="00983984"/>
    <w:rsid w:val="00983BA8"/>
    <w:rsid w:val="00983C3B"/>
    <w:rsid w:val="00984DFF"/>
    <w:rsid w:val="0098513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28D0"/>
    <w:rsid w:val="00993756"/>
    <w:rsid w:val="00993ACA"/>
    <w:rsid w:val="00993DAE"/>
    <w:rsid w:val="009942BA"/>
    <w:rsid w:val="0099462D"/>
    <w:rsid w:val="00994A66"/>
    <w:rsid w:val="00994EAF"/>
    <w:rsid w:val="00995139"/>
    <w:rsid w:val="009953FE"/>
    <w:rsid w:val="009959E3"/>
    <w:rsid w:val="0099603B"/>
    <w:rsid w:val="0099621E"/>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5B5"/>
    <w:rsid w:val="009A5D79"/>
    <w:rsid w:val="009A608A"/>
    <w:rsid w:val="009A62E0"/>
    <w:rsid w:val="009A6354"/>
    <w:rsid w:val="009A64BF"/>
    <w:rsid w:val="009A64DD"/>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B0A"/>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512"/>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2F78"/>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81"/>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4F66"/>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DFB"/>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353"/>
    <w:rsid w:val="00AA58B9"/>
    <w:rsid w:val="00AA63C9"/>
    <w:rsid w:val="00AA68B3"/>
    <w:rsid w:val="00AA6991"/>
    <w:rsid w:val="00AA6C49"/>
    <w:rsid w:val="00AA6C65"/>
    <w:rsid w:val="00AA741E"/>
    <w:rsid w:val="00AA7C65"/>
    <w:rsid w:val="00AB14B9"/>
    <w:rsid w:val="00AB225D"/>
    <w:rsid w:val="00AB2526"/>
    <w:rsid w:val="00AB2532"/>
    <w:rsid w:val="00AB2551"/>
    <w:rsid w:val="00AB275F"/>
    <w:rsid w:val="00AB27EA"/>
    <w:rsid w:val="00AB2EB2"/>
    <w:rsid w:val="00AB325D"/>
    <w:rsid w:val="00AB3846"/>
    <w:rsid w:val="00AB3877"/>
    <w:rsid w:val="00AB38DA"/>
    <w:rsid w:val="00AB3BD5"/>
    <w:rsid w:val="00AB3C26"/>
    <w:rsid w:val="00AB4154"/>
    <w:rsid w:val="00AB4171"/>
    <w:rsid w:val="00AB4599"/>
    <w:rsid w:val="00AB48D3"/>
    <w:rsid w:val="00AB4979"/>
    <w:rsid w:val="00AB4A5C"/>
    <w:rsid w:val="00AB4BFA"/>
    <w:rsid w:val="00AB5144"/>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5F4"/>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163"/>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0C7"/>
    <w:rsid w:val="00AF666D"/>
    <w:rsid w:val="00AF6804"/>
    <w:rsid w:val="00AF6AA5"/>
    <w:rsid w:val="00AF6AB0"/>
    <w:rsid w:val="00AF6DE2"/>
    <w:rsid w:val="00AF7210"/>
    <w:rsid w:val="00AF7582"/>
    <w:rsid w:val="00B00433"/>
    <w:rsid w:val="00B00AFA"/>
    <w:rsid w:val="00B017D8"/>
    <w:rsid w:val="00B01A56"/>
    <w:rsid w:val="00B01E99"/>
    <w:rsid w:val="00B02403"/>
    <w:rsid w:val="00B025A5"/>
    <w:rsid w:val="00B0383E"/>
    <w:rsid w:val="00B03852"/>
    <w:rsid w:val="00B03B76"/>
    <w:rsid w:val="00B03C53"/>
    <w:rsid w:val="00B03D71"/>
    <w:rsid w:val="00B04FF3"/>
    <w:rsid w:val="00B050B4"/>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A1B"/>
    <w:rsid w:val="00B10E0B"/>
    <w:rsid w:val="00B11876"/>
    <w:rsid w:val="00B120C0"/>
    <w:rsid w:val="00B1213D"/>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69"/>
    <w:rsid w:val="00B21FAC"/>
    <w:rsid w:val="00B2231F"/>
    <w:rsid w:val="00B223DF"/>
    <w:rsid w:val="00B22493"/>
    <w:rsid w:val="00B224A8"/>
    <w:rsid w:val="00B22593"/>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129"/>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A62"/>
    <w:rsid w:val="00B40BBE"/>
    <w:rsid w:val="00B40CAF"/>
    <w:rsid w:val="00B40D2F"/>
    <w:rsid w:val="00B4139F"/>
    <w:rsid w:val="00B41B51"/>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D4"/>
    <w:rsid w:val="00B47AF6"/>
    <w:rsid w:val="00B50F32"/>
    <w:rsid w:val="00B512C9"/>
    <w:rsid w:val="00B52051"/>
    <w:rsid w:val="00B5221E"/>
    <w:rsid w:val="00B5248C"/>
    <w:rsid w:val="00B526A3"/>
    <w:rsid w:val="00B52D73"/>
    <w:rsid w:val="00B53063"/>
    <w:rsid w:val="00B533C7"/>
    <w:rsid w:val="00B53409"/>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506"/>
    <w:rsid w:val="00B63B96"/>
    <w:rsid w:val="00B63F44"/>
    <w:rsid w:val="00B6404F"/>
    <w:rsid w:val="00B64CD9"/>
    <w:rsid w:val="00B65160"/>
    <w:rsid w:val="00B6549C"/>
    <w:rsid w:val="00B6553F"/>
    <w:rsid w:val="00B6561B"/>
    <w:rsid w:val="00B6566B"/>
    <w:rsid w:val="00B656AE"/>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964"/>
    <w:rsid w:val="00B81AA9"/>
    <w:rsid w:val="00B81EC8"/>
    <w:rsid w:val="00B82061"/>
    <w:rsid w:val="00B8248A"/>
    <w:rsid w:val="00B82664"/>
    <w:rsid w:val="00B82A0A"/>
    <w:rsid w:val="00B82EA0"/>
    <w:rsid w:val="00B83024"/>
    <w:rsid w:val="00B836F9"/>
    <w:rsid w:val="00B83743"/>
    <w:rsid w:val="00B8374F"/>
    <w:rsid w:val="00B83B13"/>
    <w:rsid w:val="00B83BCF"/>
    <w:rsid w:val="00B83E0A"/>
    <w:rsid w:val="00B83FDA"/>
    <w:rsid w:val="00B84996"/>
    <w:rsid w:val="00B8504C"/>
    <w:rsid w:val="00B862EF"/>
    <w:rsid w:val="00B86500"/>
    <w:rsid w:val="00B8691D"/>
    <w:rsid w:val="00B870F1"/>
    <w:rsid w:val="00B8751C"/>
    <w:rsid w:val="00B876CB"/>
    <w:rsid w:val="00B8775E"/>
    <w:rsid w:val="00B87B62"/>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DC1"/>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79E"/>
    <w:rsid w:val="00BB4B4F"/>
    <w:rsid w:val="00BB5913"/>
    <w:rsid w:val="00BB5B40"/>
    <w:rsid w:val="00BB5B68"/>
    <w:rsid w:val="00BB5B8A"/>
    <w:rsid w:val="00BB6023"/>
    <w:rsid w:val="00BB6318"/>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B3A"/>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05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2A7"/>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66E"/>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BC2"/>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345"/>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BF"/>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3F1"/>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6D38"/>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67D7B"/>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9D5"/>
    <w:rsid w:val="00CB4A05"/>
    <w:rsid w:val="00CB5131"/>
    <w:rsid w:val="00CB5179"/>
    <w:rsid w:val="00CB568D"/>
    <w:rsid w:val="00CB5968"/>
    <w:rsid w:val="00CB6AFC"/>
    <w:rsid w:val="00CB77DC"/>
    <w:rsid w:val="00CB7968"/>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70B"/>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1F8"/>
    <w:rsid w:val="00CD6279"/>
    <w:rsid w:val="00CD63DA"/>
    <w:rsid w:val="00CD6A39"/>
    <w:rsid w:val="00CD6B96"/>
    <w:rsid w:val="00CD6CA0"/>
    <w:rsid w:val="00CD7156"/>
    <w:rsid w:val="00CD71C6"/>
    <w:rsid w:val="00CE0180"/>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0B2"/>
    <w:rsid w:val="00D070BA"/>
    <w:rsid w:val="00D07346"/>
    <w:rsid w:val="00D07793"/>
    <w:rsid w:val="00D078B3"/>
    <w:rsid w:val="00D079ED"/>
    <w:rsid w:val="00D07F22"/>
    <w:rsid w:val="00D101A8"/>
    <w:rsid w:val="00D10288"/>
    <w:rsid w:val="00D10310"/>
    <w:rsid w:val="00D10397"/>
    <w:rsid w:val="00D10855"/>
    <w:rsid w:val="00D10A3A"/>
    <w:rsid w:val="00D10BA1"/>
    <w:rsid w:val="00D10CAE"/>
    <w:rsid w:val="00D1112F"/>
    <w:rsid w:val="00D11570"/>
    <w:rsid w:val="00D11669"/>
    <w:rsid w:val="00D1184C"/>
    <w:rsid w:val="00D11856"/>
    <w:rsid w:val="00D11A2C"/>
    <w:rsid w:val="00D11B5D"/>
    <w:rsid w:val="00D11BDF"/>
    <w:rsid w:val="00D124E5"/>
    <w:rsid w:val="00D12ACC"/>
    <w:rsid w:val="00D13044"/>
    <w:rsid w:val="00D1322E"/>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CA2"/>
    <w:rsid w:val="00D26FC2"/>
    <w:rsid w:val="00D270B3"/>
    <w:rsid w:val="00D27135"/>
    <w:rsid w:val="00D2725B"/>
    <w:rsid w:val="00D30DFC"/>
    <w:rsid w:val="00D31D2C"/>
    <w:rsid w:val="00D3264A"/>
    <w:rsid w:val="00D32A6E"/>
    <w:rsid w:val="00D32E8E"/>
    <w:rsid w:val="00D32EEC"/>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0F44"/>
    <w:rsid w:val="00D41403"/>
    <w:rsid w:val="00D41678"/>
    <w:rsid w:val="00D41FB8"/>
    <w:rsid w:val="00D42003"/>
    <w:rsid w:val="00D42E52"/>
    <w:rsid w:val="00D43AC8"/>
    <w:rsid w:val="00D43C10"/>
    <w:rsid w:val="00D43D05"/>
    <w:rsid w:val="00D44334"/>
    <w:rsid w:val="00D4447C"/>
    <w:rsid w:val="00D44859"/>
    <w:rsid w:val="00D44A16"/>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A58"/>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08F"/>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4E1"/>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6B8"/>
    <w:rsid w:val="00DC4B81"/>
    <w:rsid w:val="00DC4B93"/>
    <w:rsid w:val="00DC5F11"/>
    <w:rsid w:val="00DC5FAE"/>
    <w:rsid w:val="00DC62BC"/>
    <w:rsid w:val="00DC62C6"/>
    <w:rsid w:val="00DC6901"/>
    <w:rsid w:val="00DC6BD0"/>
    <w:rsid w:val="00DC6C10"/>
    <w:rsid w:val="00DC71F7"/>
    <w:rsid w:val="00DC7231"/>
    <w:rsid w:val="00DC72D0"/>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955"/>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242"/>
    <w:rsid w:val="00DE27B9"/>
    <w:rsid w:val="00DE291C"/>
    <w:rsid w:val="00DE3281"/>
    <w:rsid w:val="00DE32BD"/>
    <w:rsid w:val="00DE3ABF"/>
    <w:rsid w:val="00DE4C6A"/>
    <w:rsid w:val="00DE4F04"/>
    <w:rsid w:val="00DE500B"/>
    <w:rsid w:val="00DE522B"/>
    <w:rsid w:val="00DE5C5D"/>
    <w:rsid w:val="00DE710A"/>
    <w:rsid w:val="00DE79CA"/>
    <w:rsid w:val="00DE7F6D"/>
    <w:rsid w:val="00DF004F"/>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D15"/>
    <w:rsid w:val="00DF413F"/>
    <w:rsid w:val="00DF41F4"/>
    <w:rsid w:val="00DF42D1"/>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1B8"/>
    <w:rsid w:val="00E0438E"/>
    <w:rsid w:val="00E04631"/>
    <w:rsid w:val="00E04FDF"/>
    <w:rsid w:val="00E05618"/>
    <w:rsid w:val="00E05786"/>
    <w:rsid w:val="00E05EB7"/>
    <w:rsid w:val="00E062D0"/>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3878"/>
    <w:rsid w:val="00E140DB"/>
    <w:rsid w:val="00E14410"/>
    <w:rsid w:val="00E1547E"/>
    <w:rsid w:val="00E1588B"/>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302"/>
    <w:rsid w:val="00E23BEA"/>
    <w:rsid w:val="00E24147"/>
    <w:rsid w:val="00E247B4"/>
    <w:rsid w:val="00E2492F"/>
    <w:rsid w:val="00E24F33"/>
    <w:rsid w:val="00E251A2"/>
    <w:rsid w:val="00E25286"/>
    <w:rsid w:val="00E254E5"/>
    <w:rsid w:val="00E254F5"/>
    <w:rsid w:val="00E25896"/>
    <w:rsid w:val="00E25BCE"/>
    <w:rsid w:val="00E269D3"/>
    <w:rsid w:val="00E26A34"/>
    <w:rsid w:val="00E26D40"/>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0B2C"/>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87D3A"/>
    <w:rsid w:val="00E904D3"/>
    <w:rsid w:val="00E90569"/>
    <w:rsid w:val="00E9072E"/>
    <w:rsid w:val="00E908B6"/>
    <w:rsid w:val="00E910FD"/>
    <w:rsid w:val="00E915BF"/>
    <w:rsid w:val="00E9176C"/>
    <w:rsid w:val="00E92BD6"/>
    <w:rsid w:val="00E92DEA"/>
    <w:rsid w:val="00E93029"/>
    <w:rsid w:val="00E9381A"/>
    <w:rsid w:val="00E93D98"/>
    <w:rsid w:val="00E9404C"/>
    <w:rsid w:val="00E94AF4"/>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63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B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60E"/>
    <w:rsid w:val="00ED3911"/>
    <w:rsid w:val="00ED3DA0"/>
    <w:rsid w:val="00ED42F0"/>
    <w:rsid w:val="00ED45DC"/>
    <w:rsid w:val="00ED477D"/>
    <w:rsid w:val="00ED47B6"/>
    <w:rsid w:val="00ED4E4B"/>
    <w:rsid w:val="00ED5115"/>
    <w:rsid w:val="00ED5179"/>
    <w:rsid w:val="00ED5589"/>
    <w:rsid w:val="00ED57CE"/>
    <w:rsid w:val="00ED5887"/>
    <w:rsid w:val="00ED5C19"/>
    <w:rsid w:val="00ED5F50"/>
    <w:rsid w:val="00ED607E"/>
    <w:rsid w:val="00ED6202"/>
    <w:rsid w:val="00ED632A"/>
    <w:rsid w:val="00ED644A"/>
    <w:rsid w:val="00ED657F"/>
    <w:rsid w:val="00ED6A0C"/>
    <w:rsid w:val="00ED6D45"/>
    <w:rsid w:val="00ED744E"/>
    <w:rsid w:val="00ED750B"/>
    <w:rsid w:val="00ED7CF4"/>
    <w:rsid w:val="00ED7D94"/>
    <w:rsid w:val="00EE043F"/>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23C"/>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2AF4"/>
    <w:rsid w:val="00EF2EBC"/>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6ECE"/>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8CD"/>
    <w:rsid w:val="00F20DF0"/>
    <w:rsid w:val="00F210A1"/>
    <w:rsid w:val="00F21378"/>
    <w:rsid w:val="00F217A4"/>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4E71"/>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748"/>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9"/>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420"/>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2AE"/>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72F"/>
    <w:rsid w:val="00FA2F3A"/>
    <w:rsid w:val="00FA304B"/>
    <w:rsid w:val="00FA3214"/>
    <w:rsid w:val="00FA38E2"/>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2FB9"/>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09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page;mso-position-vertical-relative:page" stroke="f">
      <v:stroke on="f"/>
      <o:colormru v:ext="edit" colors="white"/>
    </o:shapedefaults>
    <o:shapelayout v:ext="edit">
      <o:idmap v:ext="edit" data="1"/>
    </o:shapelayout>
  </w:shapeDefaults>
  <w:decimalSymbol w:val="."/>
  <w:listSeparator w:val=","/>
  <w14:docId w14:val="6022281E"/>
  <w15:docId w15:val="{19DE1D0B-E06A-4E54-BC7E-D079EB39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28E9"/>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link w:val="BalloonTextChar"/>
    <w:uiPriority w:val="99"/>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qFormat/>
    <w:rsid w:val="005B14CC"/>
    <w:pPr>
      <w:spacing w:after="113"/>
    </w:pPr>
    <w:rPr>
      <w:rFonts w:ascii="Calibri" w:hAnsi="Calibri"/>
      <w:color w:val="auto"/>
      <w:sz w:val="22"/>
      <w:szCs w:val="24"/>
      <w:lang w:eastAsia="en-US"/>
    </w:rPr>
  </w:style>
  <w:style w:type="paragraph" w:customStyle="1" w:styleId="DPIBodytext">
    <w:name w:val="DPI Body text"/>
    <w:basedOn w:val="Normal"/>
    <w:qFormat/>
    <w:rsid w:val="005B14CC"/>
    <w:pPr>
      <w:spacing w:before="120" w:line="260" w:lineRule="exact"/>
    </w:pPr>
    <w:rPr>
      <w:rFonts w:ascii="Times New Roman" w:hAnsi="Times New Roman" w:cs="Times New Roman"/>
      <w:color w:val="auto"/>
      <w:sz w:val="23"/>
      <w:lang w:eastAsia="en-US"/>
    </w:rPr>
  </w:style>
  <w:style w:type="character" w:customStyle="1" w:styleId="ReplyLetChar">
    <w:name w:val="ReplyLet Char"/>
    <w:link w:val="ReplyLet"/>
    <w:locked/>
    <w:rsid w:val="005B14CC"/>
    <w:rPr>
      <w:sz w:val="23"/>
      <w:szCs w:val="24"/>
    </w:rPr>
  </w:style>
  <w:style w:type="paragraph" w:customStyle="1" w:styleId="ReplyLet">
    <w:name w:val="ReplyLet"/>
    <w:basedOn w:val="Normal"/>
    <w:link w:val="ReplyLetChar"/>
    <w:qFormat/>
    <w:rsid w:val="005B14CC"/>
    <w:pPr>
      <w:spacing w:line="240" w:lineRule="auto"/>
      <w:jc w:val="both"/>
    </w:pPr>
    <w:rPr>
      <w:sz w:val="23"/>
      <w:szCs w:val="24"/>
    </w:rPr>
  </w:style>
  <w:style w:type="paragraph" w:customStyle="1" w:styleId="Default">
    <w:name w:val="Default"/>
    <w:rsid w:val="005B14CC"/>
    <w:pPr>
      <w:autoSpaceDE w:val="0"/>
      <w:autoSpaceDN w:val="0"/>
      <w:adjustRightInd w:val="0"/>
      <w:spacing w:line="240" w:lineRule="auto"/>
    </w:pPr>
    <w:rPr>
      <w:rFonts w:ascii="Calibri" w:hAnsi="Calibri" w:cs="Calibri"/>
      <w:color w:val="000000"/>
      <w:sz w:val="24"/>
      <w:szCs w:val="24"/>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f28\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6A9CC-7146-4FC9-A90A-8E1FAFE6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121</TotalTime>
  <Pages>3</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Jessica Millett-Riley</dc:creator>
  <cp:lastModifiedBy>Jessica Kovassy (DELWP)</cp:lastModifiedBy>
  <cp:revision>13</cp:revision>
  <cp:lastPrinted>2017-09-11T07:09:00Z</cp:lastPrinted>
  <dcterms:created xsi:type="dcterms:W3CDTF">2017-09-11T04:34:00Z</dcterms:created>
  <dcterms:modified xsi:type="dcterms:W3CDTF">2017-09-11T07:09:00Z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